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288B" w14:textId="77777777" w:rsidR="00F2386A" w:rsidRDefault="00E02214" w:rsidP="000B3BD0">
      <w:pPr>
        <w:spacing w:line="240" w:lineRule="auto"/>
        <w:jc w:val="center"/>
        <w:rPr>
          <w:rFonts w:ascii="Times New Roman" w:hAnsi="Times New Roman"/>
          <w:b/>
          <w:caps/>
          <w:sz w:val="24"/>
          <w:szCs w:val="24"/>
        </w:rPr>
      </w:pPr>
      <w:r>
        <w:rPr>
          <w:rFonts w:ascii="Times New Roman" w:hAnsi="Times New Roman"/>
          <w:b/>
          <w:caps/>
          <w:sz w:val="24"/>
          <w:szCs w:val="24"/>
        </w:rPr>
        <w:t xml:space="preserve"> </w:t>
      </w:r>
    </w:p>
    <w:p w14:paraId="17FC44E2" w14:textId="65E3C09C" w:rsidR="00FD0711" w:rsidRDefault="00FD0711" w:rsidP="000B3BD0">
      <w:pPr>
        <w:spacing w:line="240" w:lineRule="auto"/>
        <w:jc w:val="center"/>
        <w:rPr>
          <w:rFonts w:ascii="Times New Roman" w:hAnsi="Times New Roman"/>
          <w:b/>
          <w:caps/>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43EB607A" w14:textId="77777777" w:rsidR="00FD0711" w:rsidRPr="0007194F" w:rsidRDefault="00FD0711" w:rsidP="00DB5C7B">
      <w:pPr>
        <w:spacing w:before="120" w:after="80" w:line="240" w:lineRule="auto"/>
        <w:rPr>
          <w:rFonts w:ascii="Times New Roman" w:hAnsi="Times New Roman"/>
          <w:b/>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480"/>
      </w:tblGrid>
      <w:tr w:rsidR="00FD0711" w:rsidRPr="00C116E4" w14:paraId="6121B048" w14:textId="77777777" w:rsidTr="00C24C7D">
        <w:tc>
          <w:tcPr>
            <w:tcW w:w="3539" w:type="dxa"/>
          </w:tcPr>
          <w:p w14:paraId="37E10203" w14:textId="77777777"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 xml:space="preserve">1.1 </w:t>
            </w:r>
            <w:r w:rsidRPr="00C24C7D">
              <w:rPr>
                <w:rFonts w:ascii="Times New Roman" w:hAnsi="Times New Roman"/>
              </w:rPr>
              <w:t>Institu</w:t>
            </w:r>
            <w:r w:rsidR="001B1709" w:rsidRPr="00C24C7D">
              <w:rPr>
                <w:rFonts w:ascii="Times New Roman" w:hAnsi="Times New Roman"/>
              </w:rPr>
              <w:t>ț</w:t>
            </w:r>
            <w:r w:rsidRPr="00C24C7D">
              <w:rPr>
                <w:rFonts w:ascii="Times New Roman" w:hAnsi="Times New Roman"/>
              </w:rPr>
              <w:t>ia de învă</w:t>
            </w:r>
            <w:r w:rsidR="001B1709" w:rsidRPr="00C24C7D">
              <w:rPr>
                <w:rFonts w:ascii="Times New Roman" w:hAnsi="Times New Roman"/>
              </w:rPr>
              <w:t>ț</w:t>
            </w:r>
            <w:r w:rsidRPr="00C24C7D">
              <w:rPr>
                <w:rFonts w:ascii="Times New Roman" w:hAnsi="Times New Roman"/>
              </w:rPr>
              <w:t>ământ superior</w:t>
            </w:r>
          </w:p>
        </w:tc>
        <w:tc>
          <w:tcPr>
            <w:tcW w:w="6480" w:type="dxa"/>
          </w:tcPr>
          <w:p w14:paraId="4E16F0D3" w14:textId="77777777" w:rsidR="00FD0711" w:rsidRPr="00C116E4" w:rsidRDefault="00C116E4" w:rsidP="000B3BD0">
            <w:pPr>
              <w:pStyle w:val="Heading3"/>
              <w:rPr>
                <w:sz w:val="24"/>
                <w:szCs w:val="24"/>
              </w:rPr>
            </w:pPr>
            <w:r w:rsidRPr="00C116E4">
              <w:rPr>
                <w:sz w:val="24"/>
                <w:szCs w:val="24"/>
              </w:rPr>
              <w:t xml:space="preserve">Universitatea </w:t>
            </w:r>
            <w:r w:rsidR="00BA0EDC">
              <w:rPr>
                <w:sz w:val="24"/>
                <w:szCs w:val="24"/>
              </w:rPr>
              <w:t>„</w:t>
            </w:r>
            <w:r w:rsidRPr="00C116E4">
              <w:rPr>
                <w:sz w:val="24"/>
                <w:szCs w:val="24"/>
              </w:rPr>
              <w:t>POLITEHNICA</w:t>
            </w:r>
            <w:r w:rsidR="00BA0EDC">
              <w:rPr>
                <w:sz w:val="24"/>
                <w:szCs w:val="24"/>
              </w:rPr>
              <w:t>”</w:t>
            </w:r>
            <w:r w:rsidRPr="00C116E4">
              <w:rPr>
                <w:sz w:val="24"/>
                <w:szCs w:val="24"/>
              </w:rPr>
              <w:t xml:space="preserve"> din Bucure</w:t>
            </w:r>
            <w:r w:rsidR="001B1709">
              <w:rPr>
                <w:sz w:val="24"/>
                <w:szCs w:val="24"/>
              </w:rPr>
              <w:t>ș</w:t>
            </w:r>
            <w:r w:rsidRPr="00C116E4">
              <w:rPr>
                <w:sz w:val="24"/>
                <w:szCs w:val="24"/>
              </w:rPr>
              <w:t>ti</w:t>
            </w:r>
          </w:p>
        </w:tc>
      </w:tr>
      <w:tr w:rsidR="00FD0711" w:rsidRPr="00C116E4" w14:paraId="26528B27" w14:textId="77777777" w:rsidTr="00C24C7D">
        <w:tc>
          <w:tcPr>
            <w:tcW w:w="3539" w:type="dxa"/>
          </w:tcPr>
          <w:p w14:paraId="6474ADFE" w14:textId="77777777"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1.2 Facultatea</w:t>
            </w:r>
          </w:p>
        </w:tc>
        <w:tc>
          <w:tcPr>
            <w:tcW w:w="6480" w:type="dxa"/>
          </w:tcPr>
          <w:p w14:paraId="6B43E26E" w14:textId="77777777" w:rsidR="00FD0711" w:rsidRPr="001B1709" w:rsidRDefault="00564C9C" w:rsidP="000B3BD0">
            <w:pPr>
              <w:spacing w:after="0" w:line="240" w:lineRule="auto"/>
              <w:rPr>
                <w:rFonts w:ascii="Times New Roman" w:hAnsi="Times New Roman"/>
                <w:b/>
                <w:bCs/>
                <w:sz w:val="24"/>
                <w:szCs w:val="24"/>
              </w:rPr>
            </w:pPr>
            <w:r>
              <w:rPr>
                <w:rFonts w:ascii="Times New Roman" w:hAnsi="Times New Roman"/>
                <w:b/>
                <w:bCs/>
                <w:sz w:val="24"/>
                <w:szCs w:val="24"/>
              </w:rPr>
              <w:t>Ştiinţe Aplicate</w:t>
            </w:r>
          </w:p>
        </w:tc>
      </w:tr>
      <w:tr w:rsidR="00FD0711" w:rsidRPr="00C116E4" w14:paraId="72E6EC9C" w14:textId="77777777" w:rsidTr="00C24C7D">
        <w:tc>
          <w:tcPr>
            <w:tcW w:w="3539" w:type="dxa"/>
          </w:tcPr>
          <w:p w14:paraId="47B10DF1" w14:textId="77777777"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1.3 Departamentul</w:t>
            </w:r>
          </w:p>
        </w:tc>
        <w:tc>
          <w:tcPr>
            <w:tcW w:w="6480" w:type="dxa"/>
          </w:tcPr>
          <w:p w14:paraId="6E70A7EC" w14:textId="1FFFF5EB" w:rsidR="001B1709" w:rsidRPr="00BA0EDC" w:rsidRDefault="00A22343" w:rsidP="000B3BD0">
            <w:pPr>
              <w:spacing w:after="0" w:line="240" w:lineRule="auto"/>
              <w:rPr>
                <w:rFonts w:ascii="Times New Roman" w:hAnsi="Times New Roman"/>
                <w:b/>
                <w:sz w:val="24"/>
                <w:szCs w:val="24"/>
              </w:rPr>
            </w:pPr>
            <w:r>
              <w:rPr>
                <w:rFonts w:ascii="Times New Roman" w:hAnsi="Times New Roman"/>
                <w:b/>
                <w:bCs/>
                <w:sz w:val="24"/>
                <w:szCs w:val="24"/>
              </w:rPr>
              <w:t>Facultatea de Ştiinţe Aplicate</w:t>
            </w:r>
          </w:p>
        </w:tc>
      </w:tr>
      <w:tr w:rsidR="00FD0711" w:rsidRPr="00C116E4" w14:paraId="4116C567" w14:textId="77777777" w:rsidTr="00C24C7D">
        <w:tc>
          <w:tcPr>
            <w:tcW w:w="3539" w:type="dxa"/>
          </w:tcPr>
          <w:p w14:paraId="201021D2" w14:textId="77777777"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p>
        </w:tc>
        <w:tc>
          <w:tcPr>
            <w:tcW w:w="6480" w:type="dxa"/>
            <w:shd w:val="clear" w:color="auto" w:fill="auto"/>
          </w:tcPr>
          <w:p w14:paraId="25EE4697" w14:textId="77777777" w:rsidR="00FD0711" w:rsidRPr="00364C75" w:rsidRDefault="00564C9C" w:rsidP="000B3BD0">
            <w:pPr>
              <w:spacing w:after="0" w:line="240" w:lineRule="auto"/>
              <w:rPr>
                <w:rFonts w:ascii="Times New Roman" w:hAnsi="Times New Roman"/>
                <w:sz w:val="24"/>
                <w:szCs w:val="24"/>
              </w:rPr>
            </w:pPr>
            <w:r w:rsidRPr="00564C9C">
              <w:rPr>
                <w:rFonts w:ascii="Times New Roman" w:hAnsi="Times New Roman"/>
                <w:sz w:val="24"/>
                <w:szCs w:val="24"/>
              </w:rPr>
              <w:t>Ştiinţe Inginereşti Aplicate</w:t>
            </w:r>
          </w:p>
        </w:tc>
      </w:tr>
      <w:tr w:rsidR="00FD0711" w:rsidRPr="00C116E4" w14:paraId="12B94794" w14:textId="77777777" w:rsidTr="00C24C7D">
        <w:tc>
          <w:tcPr>
            <w:tcW w:w="3539" w:type="dxa"/>
          </w:tcPr>
          <w:p w14:paraId="219FE340" w14:textId="77777777"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1.5 Ciclul de studii</w:t>
            </w:r>
          </w:p>
        </w:tc>
        <w:tc>
          <w:tcPr>
            <w:tcW w:w="6480" w:type="dxa"/>
          </w:tcPr>
          <w:p w14:paraId="0DDDD822" w14:textId="77777777"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FD0711" w:rsidRPr="00C116E4" w14:paraId="03C90B3B" w14:textId="77777777" w:rsidTr="00633671">
        <w:tc>
          <w:tcPr>
            <w:tcW w:w="3539" w:type="dxa"/>
          </w:tcPr>
          <w:p w14:paraId="68FBA738" w14:textId="77777777"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 xml:space="preserve">1.6 </w:t>
            </w:r>
            <w:r w:rsidR="00C116E4" w:rsidRPr="00C116E4">
              <w:rPr>
                <w:rFonts w:ascii="Times New Roman" w:hAnsi="Times New Roman"/>
                <w:sz w:val="24"/>
                <w:szCs w:val="24"/>
              </w:rPr>
              <w:t>Specializarea</w:t>
            </w:r>
          </w:p>
        </w:tc>
        <w:tc>
          <w:tcPr>
            <w:tcW w:w="6480" w:type="dxa"/>
            <w:shd w:val="clear" w:color="auto" w:fill="auto"/>
          </w:tcPr>
          <w:p w14:paraId="6D6CD8E0" w14:textId="49B64F8B" w:rsidR="00FD0711" w:rsidRPr="00206AE0" w:rsidRDefault="00206AE0" w:rsidP="00E6408D">
            <w:pPr>
              <w:spacing w:after="0" w:line="240" w:lineRule="auto"/>
              <w:rPr>
                <w:rFonts w:ascii="Times New Roman" w:hAnsi="Times New Roman"/>
                <w:b/>
                <w:bCs/>
                <w:sz w:val="24"/>
                <w:szCs w:val="24"/>
              </w:rPr>
            </w:pPr>
            <w:r w:rsidRPr="00206AE0">
              <w:rPr>
                <w:rFonts w:ascii="Times New Roman" w:hAnsi="Times New Roman"/>
                <w:b/>
                <w:bCs/>
                <w:sz w:val="24"/>
                <w:szCs w:val="24"/>
              </w:rPr>
              <w:t>Inginerie</w:t>
            </w:r>
            <w:r w:rsidR="00383F89">
              <w:rPr>
                <w:rFonts w:ascii="Times New Roman" w:hAnsi="Times New Roman"/>
                <w:b/>
                <w:bCs/>
                <w:sz w:val="24"/>
                <w:szCs w:val="24"/>
              </w:rPr>
              <w:t xml:space="preserve"> Fizică</w:t>
            </w:r>
          </w:p>
        </w:tc>
      </w:tr>
    </w:tbl>
    <w:p w14:paraId="0841D310" w14:textId="77777777" w:rsidR="004405F8" w:rsidRDefault="004405F8" w:rsidP="00DB5C7B">
      <w:pPr>
        <w:spacing w:before="120" w:after="80" w:line="240" w:lineRule="auto"/>
        <w:rPr>
          <w:rFonts w:ascii="Times New Roman" w:hAnsi="Times New Roman"/>
          <w:b/>
          <w:sz w:val="24"/>
          <w:szCs w:val="24"/>
        </w:rPr>
      </w:pPr>
      <w:r>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87"/>
        <w:gridCol w:w="208"/>
        <w:gridCol w:w="1106"/>
        <w:gridCol w:w="425"/>
        <w:gridCol w:w="1252"/>
        <w:gridCol w:w="988"/>
        <w:gridCol w:w="13"/>
        <w:gridCol w:w="441"/>
        <w:gridCol w:w="2409"/>
        <w:gridCol w:w="825"/>
      </w:tblGrid>
      <w:tr w:rsidR="004405F8" w14:paraId="636019B1" w14:textId="77777777" w:rsidTr="00C8535B">
        <w:tc>
          <w:tcPr>
            <w:tcW w:w="2546" w:type="dxa"/>
            <w:gridSpan w:val="3"/>
            <w:tcBorders>
              <w:top w:val="single" w:sz="4" w:space="0" w:color="auto"/>
              <w:left w:val="single" w:sz="4" w:space="0" w:color="auto"/>
              <w:bottom w:val="single" w:sz="4" w:space="0" w:color="auto"/>
              <w:right w:val="single" w:sz="4" w:space="0" w:color="auto"/>
            </w:tcBorders>
            <w:hideMark/>
          </w:tcPr>
          <w:p w14:paraId="604AB5B9"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 xml:space="preserve">2.1 </w:t>
            </w:r>
            <w:r>
              <w:rPr>
                <w:rFonts w:ascii="Times New Roman" w:hAnsi="Times New Roman"/>
              </w:rPr>
              <w:t>Denumirea disciplinei</w:t>
            </w:r>
            <w:r>
              <w:rPr>
                <w:rFonts w:ascii="Times New Roman" w:hAnsi="Times New Roman"/>
                <w:sz w:val="24"/>
                <w:szCs w:val="24"/>
              </w:rPr>
              <w:t xml:space="preserve"> </w:t>
            </w:r>
          </w:p>
          <w:p w14:paraId="2D2A5ACB" w14:textId="77777777" w:rsidR="004405F8" w:rsidRDefault="004405F8">
            <w:pPr>
              <w:spacing w:after="0" w:line="240" w:lineRule="auto"/>
              <w:jc w:val="right"/>
              <w:rPr>
                <w:rFonts w:ascii="Times New Roman" w:hAnsi="Times New Roman"/>
                <w:sz w:val="24"/>
                <w:szCs w:val="24"/>
              </w:rPr>
            </w:pPr>
            <w:r>
              <w:rPr>
                <w:rFonts w:ascii="Times New Roman" w:hAnsi="Times New Roman"/>
                <w:sz w:val="24"/>
                <w:szCs w:val="24"/>
              </w:rPr>
              <w:t>(ro)</w:t>
            </w:r>
          </w:p>
          <w:p w14:paraId="4CE9D664" w14:textId="77777777" w:rsidR="004405F8" w:rsidRDefault="004405F8">
            <w:pPr>
              <w:spacing w:after="0" w:line="240" w:lineRule="auto"/>
              <w:jc w:val="right"/>
              <w:rPr>
                <w:rFonts w:ascii="Times New Roman" w:hAnsi="Times New Roman"/>
                <w:sz w:val="24"/>
                <w:szCs w:val="24"/>
              </w:rPr>
            </w:pPr>
            <w:r>
              <w:rPr>
                <w:rFonts w:ascii="Times New Roman" w:hAnsi="Times New Roman"/>
                <w:sz w:val="24"/>
                <w:szCs w:val="24"/>
              </w:rPr>
              <w:t>(en)</w:t>
            </w:r>
          </w:p>
        </w:tc>
        <w:tc>
          <w:tcPr>
            <w:tcW w:w="7459" w:type="dxa"/>
            <w:gridSpan w:val="8"/>
            <w:tcBorders>
              <w:top w:val="single" w:sz="4" w:space="0" w:color="auto"/>
              <w:left w:val="single" w:sz="4" w:space="0" w:color="auto"/>
              <w:bottom w:val="single" w:sz="4" w:space="0" w:color="auto"/>
              <w:right w:val="single" w:sz="4" w:space="0" w:color="auto"/>
            </w:tcBorders>
          </w:tcPr>
          <w:p w14:paraId="41D2A075" w14:textId="77777777" w:rsidR="004405F8" w:rsidRDefault="004405F8">
            <w:pPr>
              <w:spacing w:after="0" w:line="240" w:lineRule="auto"/>
              <w:rPr>
                <w:rFonts w:ascii="Times New Roman" w:hAnsi="Times New Roman"/>
                <w:b/>
                <w:bCs/>
                <w:sz w:val="24"/>
                <w:szCs w:val="24"/>
                <w:highlight w:val="yellow"/>
              </w:rPr>
            </w:pPr>
          </w:p>
          <w:p w14:paraId="48627215" w14:textId="77777777" w:rsidR="004405F8" w:rsidRDefault="004405F8">
            <w:pPr>
              <w:spacing w:after="0" w:line="240" w:lineRule="auto"/>
              <w:rPr>
                <w:rFonts w:ascii="Times New Roman" w:hAnsi="Times New Roman"/>
                <w:b/>
                <w:bCs/>
                <w:sz w:val="24"/>
                <w:szCs w:val="24"/>
              </w:rPr>
            </w:pPr>
            <w:r>
              <w:rPr>
                <w:rFonts w:ascii="Times New Roman" w:hAnsi="Times New Roman"/>
                <w:b/>
                <w:bCs/>
                <w:sz w:val="24"/>
                <w:szCs w:val="24"/>
              </w:rPr>
              <w:t>Algebră liniară, geometrie analitică şi diferenţială 1</w:t>
            </w:r>
          </w:p>
          <w:p w14:paraId="03BF77B5" w14:textId="61DA963A" w:rsidR="004405F8" w:rsidRPr="00C8535B" w:rsidRDefault="00C8535B">
            <w:pPr>
              <w:spacing w:after="0" w:line="240" w:lineRule="auto"/>
              <w:rPr>
                <w:rFonts w:ascii="Times New Roman" w:hAnsi="Times New Roman"/>
                <w:sz w:val="24"/>
                <w:szCs w:val="24"/>
                <w:highlight w:val="yellow"/>
              </w:rPr>
            </w:pPr>
            <w:r w:rsidRPr="00C8535B">
              <w:rPr>
                <w:rFonts w:ascii="Times New Roman" w:hAnsi="Times New Roman"/>
                <w:sz w:val="24"/>
                <w:szCs w:val="24"/>
              </w:rPr>
              <w:t>Linear Algebra, Analytic and Differential Geometry 1</w:t>
            </w:r>
          </w:p>
        </w:tc>
      </w:tr>
      <w:tr w:rsidR="004405F8" w14:paraId="496889ED" w14:textId="77777777" w:rsidTr="00C8535B">
        <w:tc>
          <w:tcPr>
            <w:tcW w:w="5329" w:type="dxa"/>
            <w:gridSpan w:val="6"/>
            <w:tcBorders>
              <w:top w:val="single" w:sz="4" w:space="0" w:color="auto"/>
              <w:left w:val="single" w:sz="4" w:space="0" w:color="auto"/>
              <w:bottom w:val="single" w:sz="4" w:space="0" w:color="auto"/>
              <w:right w:val="single" w:sz="4" w:space="0" w:color="auto"/>
            </w:tcBorders>
            <w:vAlign w:val="center"/>
            <w:hideMark/>
          </w:tcPr>
          <w:p w14:paraId="78C68B51" w14:textId="014CE350" w:rsidR="004405F8" w:rsidRDefault="004405F8">
            <w:pPr>
              <w:spacing w:after="0" w:line="240" w:lineRule="auto"/>
              <w:rPr>
                <w:rFonts w:ascii="Times New Roman" w:hAnsi="Times New Roman"/>
                <w:b/>
                <w:sz w:val="20"/>
                <w:szCs w:val="20"/>
              </w:rPr>
            </w:pPr>
            <w:r>
              <w:rPr>
                <w:rFonts w:ascii="Times New Roman" w:hAnsi="Times New Roman"/>
                <w:b/>
                <w:sz w:val="20"/>
                <w:szCs w:val="20"/>
              </w:rPr>
              <w:t>2.2 Titularul activităților de curs</w:t>
            </w:r>
          </w:p>
        </w:tc>
        <w:tc>
          <w:tcPr>
            <w:tcW w:w="4676" w:type="dxa"/>
            <w:gridSpan w:val="5"/>
            <w:tcBorders>
              <w:top w:val="single" w:sz="4" w:space="0" w:color="auto"/>
              <w:left w:val="single" w:sz="4" w:space="0" w:color="auto"/>
              <w:bottom w:val="single" w:sz="4" w:space="0" w:color="auto"/>
              <w:right w:val="single" w:sz="4" w:space="0" w:color="auto"/>
            </w:tcBorders>
            <w:hideMark/>
          </w:tcPr>
          <w:p w14:paraId="73DB9177" w14:textId="03DB9E84" w:rsidR="004405F8" w:rsidRDefault="00C8535B">
            <w:pPr>
              <w:spacing w:after="0" w:line="240" w:lineRule="auto"/>
              <w:rPr>
                <w:rFonts w:ascii="Times New Roman" w:hAnsi="Times New Roman"/>
                <w:sz w:val="24"/>
                <w:szCs w:val="24"/>
              </w:rPr>
            </w:pPr>
            <w:r>
              <w:rPr>
                <w:rFonts w:ascii="Times New Roman" w:hAnsi="Times New Roman"/>
                <w:sz w:val="24"/>
                <w:szCs w:val="24"/>
              </w:rPr>
              <w:t>Vladimir BALAN</w:t>
            </w:r>
            <w:r w:rsidR="004405F8">
              <w:rPr>
                <w:rFonts w:ascii="Times New Roman" w:hAnsi="Times New Roman"/>
                <w:sz w:val="24"/>
                <w:szCs w:val="24"/>
              </w:rPr>
              <w:t xml:space="preserve"> </w:t>
            </w:r>
          </w:p>
        </w:tc>
      </w:tr>
      <w:tr w:rsidR="004405F8" w14:paraId="58B13DEF" w14:textId="77777777" w:rsidTr="00C8535B">
        <w:tc>
          <w:tcPr>
            <w:tcW w:w="5329" w:type="dxa"/>
            <w:gridSpan w:val="6"/>
            <w:tcBorders>
              <w:top w:val="single" w:sz="4" w:space="0" w:color="auto"/>
              <w:left w:val="single" w:sz="4" w:space="0" w:color="auto"/>
              <w:bottom w:val="single" w:sz="4" w:space="0" w:color="auto"/>
              <w:right w:val="single" w:sz="4" w:space="0" w:color="auto"/>
            </w:tcBorders>
            <w:vAlign w:val="center"/>
            <w:hideMark/>
          </w:tcPr>
          <w:p w14:paraId="4A802123" w14:textId="66B9F469" w:rsidR="004405F8" w:rsidRDefault="004405F8">
            <w:pPr>
              <w:spacing w:after="0" w:line="240" w:lineRule="auto"/>
              <w:rPr>
                <w:rFonts w:ascii="Times New Roman" w:hAnsi="Times New Roman"/>
                <w:b/>
                <w:sz w:val="20"/>
                <w:szCs w:val="20"/>
              </w:rPr>
            </w:pPr>
            <w:r>
              <w:rPr>
                <w:rFonts w:ascii="Times New Roman" w:hAnsi="Times New Roman"/>
                <w:b/>
                <w:sz w:val="20"/>
                <w:szCs w:val="20"/>
              </w:rPr>
              <w:t xml:space="preserve">2.3 Titularul activităților de seminar </w:t>
            </w:r>
            <w:r w:rsidRPr="00FE00FF">
              <w:rPr>
                <w:rFonts w:ascii="Times New Roman" w:hAnsi="Times New Roman"/>
                <w:b/>
                <w:color w:val="A6A6A6" w:themeColor="background1" w:themeShade="A6"/>
                <w:sz w:val="20"/>
                <w:szCs w:val="20"/>
              </w:rPr>
              <w:t>/ laborator / proiect</w:t>
            </w:r>
          </w:p>
        </w:tc>
        <w:tc>
          <w:tcPr>
            <w:tcW w:w="4676" w:type="dxa"/>
            <w:gridSpan w:val="5"/>
            <w:tcBorders>
              <w:top w:val="single" w:sz="4" w:space="0" w:color="auto"/>
              <w:left w:val="single" w:sz="4" w:space="0" w:color="auto"/>
              <w:bottom w:val="single" w:sz="4" w:space="0" w:color="auto"/>
              <w:right w:val="single" w:sz="4" w:space="0" w:color="auto"/>
            </w:tcBorders>
            <w:hideMark/>
          </w:tcPr>
          <w:p w14:paraId="308425F7" w14:textId="0280336A" w:rsidR="00C8535B" w:rsidRDefault="00C8535B">
            <w:pPr>
              <w:spacing w:after="0" w:line="240" w:lineRule="auto"/>
              <w:rPr>
                <w:rFonts w:ascii="Times New Roman" w:hAnsi="Times New Roman"/>
                <w:sz w:val="24"/>
                <w:szCs w:val="24"/>
              </w:rPr>
            </w:pPr>
            <w:r>
              <w:rPr>
                <w:rFonts w:ascii="Times New Roman" w:hAnsi="Times New Roman"/>
                <w:sz w:val="24"/>
                <w:szCs w:val="24"/>
              </w:rPr>
              <w:t xml:space="preserve">Lavinia </w:t>
            </w:r>
            <w:r w:rsidR="00564CBB">
              <w:rPr>
                <w:rFonts w:ascii="Times New Roman" w:hAnsi="Times New Roman"/>
                <w:sz w:val="24"/>
                <w:szCs w:val="24"/>
              </w:rPr>
              <w:t xml:space="preserve">Laura </w:t>
            </w:r>
            <w:r>
              <w:rPr>
                <w:rFonts w:ascii="Times New Roman" w:hAnsi="Times New Roman"/>
                <w:sz w:val="24"/>
                <w:szCs w:val="24"/>
              </w:rPr>
              <w:t>PETRESCU</w:t>
            </w:r>
          </w:p>
        </w:tc>
      </w:tr>
      <w:tr w:rsidR="00C8535B" w14:paraId="7A83107F" w14:textId="77777777" w:rsidTr="00C8535B">
        <w:tc>
          <w:tcPr>
            <w:tcW w:w="1951" w:type="dxa"/>
            <w:tcBorders>
              <w:top w:val="single" w:sz="4" w:space="0" w:color="auto"/>
              <w:left w:val="single" w:sz="4" w:space="0" w:color="auto"/>
              <w:bottom w:val="single" w:sz="4" w:space="0" w:color="auto"/>
              <w:right w:val="single" w:sz="4" w:space="0" w:color="auto"/>
            </w:tcBorders>
            <w:hideMark/>
          </w:tcPr>
          <w:p w14:paraId="22A1E56C" w14:textId="77777777" w:rsidR="00C8535B" w:rsidRDefault="00C8535B" w:rsidP="00C8535B">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387" w:type="dxa"/>
            <w:tcBorders>
              <w:top w:val="single" w:sz="4" w:space="0" w:color="auto"/>
              <w:left w:val="single" w:sz="4" w:space="0" w:color="auto"/>
              <w:bottom w:val="single" w:sz="4" w:space="0" w:color="auto"/>
              <w:right w:val="single" w:sz="4" w:space="0" w:color="auto"/>
            </w:tcBorders>
            <w:hideMark/>
          </w:tcPr>
          <w:p w14:paraId="37EB33C8" w14:textId="77777777" w:rsidR="00C8535B" w:rsidRDefault="00C8535B" w:rsidP="00C8535B">
            <w:pPr>
              <w:spacing w:after="0" w:line="240" w:lineRule="auto"/>
              <w:rPr>
                <w:rFonts w:ascii="Times New Roman" w:hAnsi="Times New Roman"/>
                <w:sz w:val="24"/>
                <w:szCs w:val="24"/>
              </w:rPr>
            </w:pPr>
            <w:r>
              <w:rPr>
                <w:rFonts w:ascii="Times New Roman" w:hAnsi="Times New Roman"/>
                <w:sz w:val="24"/>
                <w:szCs w:val="24"/>
              </w:rPr>
              <w:t>1</w:t>
            </w:r>
          </w:p>
        </w:tc>
        <w:tc>
          <w:tcPr>
            <w:tcW w:w="1314" w:type="dxa"/>
            <w:gridSpan w:val="2"/>
            <w:tcBorders>
              <w:top w:val="single" w:sz="4" w:space="0" w:color="auto"/>
              <w:left w:val="single" w:sz="4" w:space="0" w:color="auto"/>
              <w:bottom w:val="single" w:sz="4" w:space="0" w:color="auto"/>
              <w:right w:val="single" w:sz="4" w:space="0" w:color="auto"/>
            </w:tcBorders>
            <w:hideMark/>
          </w:tcPr>
          <w:p w14:paraId="552E4770" w14:textId="77777777" w:rsidR="00C8535B" w:rsidRDefault="00C8535B" w:rsidP="00C8535B">
            <w:pPr>
              <w:spacing w:after="0" w:line="240" w:lineRule="auto"/>
              <w:ind w:left="-82" w:right="-164"/>
              <w:rPr>
                <w:rFonts w:ascii="Times New Roman" w:hAnsi="Times New Roman"/>
                <w:sz w:val="24"/>
                <w:szCs w:val="24"/>
              </w:rPr>
            </w:pPr>
            <w:r>
              <w:rPr>
                <w:rFonts w:ascii="Times New Roman" w:hAnsi="Times New Roman"/>
                <w:sz w:val="24"/>
                <w:szCs w:val="24"/>
              </w:rPr>
              <w:t xml:space="preserve">2.5 </w:t>
            </w:r>
            <w:r w:rsidRPr="00C8535B">
              <w:rPr>
                <w:rFonts w:ascii="Times New Roman" w:hAnsi="Times New Roman"/>
                <w:sz w:val="20"/>
                <w:szCs w:val="20"/>
              </w:rPr>
              <w:t>Semestrul</w:t>
            </w:r>
          </w:p>
        </w:tc>
        <w:tc>
          <w:tcPr>
            <w:tcW w:w="425" w:type="dxa"/>
            <w:tcBorders>
              <w:top w:val="single" w:sz="4" w:space="0" w:color="auto"/>
              <w:left w:val="single" w:sz="4" w:space="0" w:color="auto"/>
              <w:bottom w:val="single" w:sz="4" w:space="0" w:color="auto"/>
              <w:right w:val="single" w:sz="4" w:space="0" w:color="auto"/>
            </w:tcBorders>
            <w:hideMark/>
          </w:tcPr>
          <w:p w14:paraId="6B776DF9" w14:textId="77777777" w:rsidR="00C8535B" w:rsidRDefault="00C8535B" w:rsidP="00C8535B">
            <w:pPr>
              <w:spacing w:after="0" w:line="240" w:lineRule="auto"/>
              <w:rPr>
                <w:rFonts w:ascii="Times New Roman" w:hAnsi="Times New Roman"/>
                <w:sz w:val="24"/>
                <w:szCs w:val="24"/>
              </w:rPr>
            </w:pPr>
            <w:r>
              <w:rPr>
                <w:rFonts w:ascii="Times New Roman" w:hAnsi="Times New Roman"/>
                <w:sz w:val="24"/>
                <w:szCs w:val="24"/>
              </w:rPr>
              <w:t>I</w:t>
            </w:r>
          </w:p>
        </w:tc>
        <w:tc>
          <w:tcPr>
            <w:tcW w:w="2240" w:type="dxa"/>
            <w:gridSpan w:val="2"/>
            <w:tcBorders>
              <w:top w:val="single" w:sz="4" w:space="0" w:color="auto"/>
              <w:left w:val="single" w:sz="4" w:space="0" w:color="auto"/>
              <w:bottom w:val="single" w:sz="4" w:space="0" w:color="auto"/>
              <w:right w:val="single" w:sz="4" w:space="0" w:color="auto"/>
            </w:tcBorders>
            <w:hideMark/>
          </w:tcPr>
          <w:p w14:paraId="5FC2E4F0" w14:textId="77777777" w:rsidR="00C8535B" w:rsidRDefault="00C8535B" w:rsidP="00C8535B">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454" w:type="dxa"/>
            <w:gridSpan w:val="2"/>
            <w:tcBorders>
              <w:top w:val="single" w:sz="4" w:space="0" w:color="auto"/>
              <w:left w:val="single" w:sz="4" w:space="0" w:color="auto"/>
              <w:bottom w:val="single" w:sz="4" w:space="0" w:color="auto"/>
              <w:right w:val="single" w:sz="4" w:space="0" w:color="auto"/>
            </w:tcBorders>
            <w:hideMark/>
          </w:tcPr>
          <w:p w14:paraId="52D5B237" w14:textId="2E55B096" w:rsidR="00C8535B" w:rsidRDefault="00C8535B" w:rsidP="00C8535B">
            <w:pPr>
              <w:spacing w:after="0" w:line="240" w:lineRule="auto"/>
              <w:jc w:val="center"/>
              <w:rPr>
                <w:rFonts w:ascii="Times New Roman" w:hAnsi="Times New Roman"/>
                <w:sz w:val="24"/>
                <w:szCs w:val="24"/>
              </w:rPr>
            </w:pPr>
            <w:r>
              <w:rPr>
                <w:rFonts w:ascii="Times New Roman" w:hAnsi="Times New Roman"/>
                <w:sz w:val="24"/>
                <w:szCs w:val="24"/>
              </w:rPr>
              <w:t>E</w:t>
            </w:r>
          </w:p>
        </w:tc>
        <w:tc>
          <w:tcPr>
            <w:tcW w:w="2409" w:type="dxa"/>
            <w:tcBorders>
              <w:top w:val="single" w:sz="4" w:space="0" w:color="auto"/>
              <w:left w:val="single" w:sz="4" w:space="0" w:color="auto"/>
              <w:bottom w:val="single" w:sz="4" w:space="0" w:color="auto"/>
              <w:right w:val="single" w:sz="4" w:space="0" w:color="auto"/>
            </w:tcBorders>
            <w:hideMark/>
          </w:tcPr>
          <w:p w14:paraId="6B22B873" w14:textId="77777777" w:rsidR="00C8535B" w:rsidRDefault="00C8535B" w:rsidP="00C8535B">
            <w:pPr>
              <w:spacing w:after="0" w:line="240" w:lineRule="auto"/>
              <w:ind w:left="-38" w:right="-136"/>
              <w:rPr>
                <w:rFonts w:ascii="Times New Roman" w:hAnsi="Times New Roman"/>
                <w:sz w:val="24"/>
                <w:szCs w:val="24"/>
              </w:rPr>
            </w:pPr>
            <w:r>
              <w:rPr>
                <w:rFonts w:ascii="Times New Roman" w:hAnsi="Times New Roman"/>
                <w:sz w:val="24"/>
                <w:szCs w:val="24"/>
              </w:rPr>
              <w:t>2.7 Regimul disciplinei</w:t>
            </w:r>
          </w:p>
        </w:tc>
        <w:tc>
          <w:tcPr>
            <w:tcW w:w="825" w:type="dxa"/>
            <w:tcBorders>
              <w:top w:val="single" w:sz="4" w:space="0" w:color="auto"/>
              <w:left w:val="single" w:sz="4" w:space="0" w:color="auto"/>
              <w:bottom w:val="single" w:sz="4" w:space="0" w:color="auto"/>
              <w:right w:val="single" w:sz="4" w:space="0" w:color="auto"/>
            </w:tcBorders>
            <w:hideMark/>
          </w:tcPr>
          <w:p w14:paraId="2E0B1721" w14:textId="338CB5CC" w:rsidR="00C8535B" w:rsidRDefault="00C8535B" w:rsidP="00C8535B">
            <w:pPr>
              <w:spacing w:after="0" w:line="240" w:lineRule="auto"/>
              <w:jc w:val="center"/>
              <w:rPr>
                <w:rFonts w:ascii="Times New Roman" w:hAnsi="Times New Roman"/>
                <w:sz w:val="24"/>
                <w:szCs w:val="24"/>
              </w:rPr>
            </w:pPr>
            <w:r>
              <w:rPr>
                <w:rFonts w:ascii="Times New Roman" w:hAnsi="Times New Roman"/>
                <w:sz w:val="24"/>
                <w:szCs w:val="24"/>
              </w:rPr>
              <w:t>Ob</w:t>
            </w:r>
          </w:p>
        </w:tc>
      </w:tr>
      <w:tr w:rsidR="004405F8" w14:paraId="0A58B528" w14:textId="77777777" w:rsidTr="00C8535B">
        <w:tc>
          <w:tcPr>
            <w:tcW w:w="2338" w:type="dxa"/>
            <w:gridSpan w:val="2"/>
            <w:tcBorders>
              <w:top w:val="single" w:sz="4" w:space="0" w:color="auto"/>
              <w:left w:val="single" w:sz="4" w:space="0" w:color="auto"/>
              <w:bottom w:val="single" w:sz="4" w:space="0" w:color="auto"/>
              <w:right w:val="single" w:sz="4" w:space="0" w:color="auto"/>
            </w:tcBorders>
            <w:hideMark/>
          </w:tcPr>
          <w:p w14:paraId="111CCB3B"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2.8 Tipul disciplinei</w:t>
            </w:r>
          </w:p>
        </w:tc>
        <w:tc>
          <w:tcPr>
            <w:tcW w:w="1314" w:type="dxa"/>
            <w:gridSpan w:val="2"/>
            <w:tcBorders>
              <w:top w:val="single" w:sz="4" w:space="0" w:color="auto"/>
              <w:left w:val="single" w:sz="4" w:space="0" w:color="auto"/>
              <w:bottom w:val="single" w:sz="4" w:space="0" w:color="auto"/>
              <w:right w:val="single" w:sz="4" w:space="0" w:color="auto"/>
            </w:tcBorders>
            <w:hideMark/>
          </w:tcPr>
          <w:p w14:paraId="18AD49E9" w14:textId="5F99151A" w:rsidR="004405F8" w:rsidRDefault="00C8535B">
            <w:pPr>
              <w:spacing w:after="0" w:line="240" w:lineRule="auto"/>
              <w:rPr>
                <w:rFonts w:ascii="Times New Roman" w:hAnsi="Times New Roman"/>
                <w:sz w:val="24"/>
                <w:szCs w:val="24"/>
                <w:lang w:val="en-US"/>
              </w:rPr>
            </w:pPr>
            <w:r>
              <w:rPr>
                <w:rFonts w:ascii="Times New Roman" w:hAnsi="Times New Roman"/>
                <w:sz w:val="24"/>
                <w:szCs w:val="24"/>
                <w:lang w:val="en-US"/>
              </w:rPr>
              <w:t>F</w:t>
            </w:r>
          </w:p>
        </w:tc>
        <w:tc>
          <w:tcPr>
            <w:tcW w:w="2678" w:type="dxa"/>
            <w:gridSpan w:val="4"/>
            <w:tcBorders>
              <w:top w:val="single" w:sz="4" w:space="0" w:color="auto"/>
              <w:left w:val="single" w:sz="4" w:space="0" w:color="auto"/>
              <w:bottom w:val="single" w:sz="4" w:space="0" w:color="auto"/>
              <w:right w:val="single" w:sz="4" w:space="0" w:color="auto"/>
            </w:tcBorders>
            <w:hideMark/>
          </w:tcPr>
          <w:p w14:paraId="4AF94151"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2.9 Codul disciplinei</w:t>
            </w:r>
          </w:p>
        </w:tc>
        <w:tc>
          <w:tcPr>
            <w:tcW w:w="3675" w:type="dxa"/>
            <w:gridSpan w:val="3"/>
            <w:tcBorders>
              <w:top w:val="single" w:sz="4" w:space="0" w:color="auto"/>
              <w:left w:val="single" w:sz="4" w:space="0" w:color="auto"/>
              <w:bottom w:val="single" w:sz="4" w:space="0" w:color="auto"/>
              <w:right w:val="single" w:sz="4" w:space="0" w:color="auto"/>
            </w:tcBorders>
            <w:hideMark/>
          </w:tcPr>
          <w:p w14:paraId="574B99D0" w14:textId="21D570F6" w:rsidR="004405F8" w:rsidRDefault="00564CBB">
            <w:pPr>
              <w:spacing w:after="0" w:line="240" w:lineRule="auto"/>
              <w:rPr>
                <w:rFonts w:ascii="Times New Roman" w:hAnsi="Times New Roman"/>
                <w:sz w:val="24"/>
                <w:szCs w:val="24"/>
              </w:rPr>
            </w:pPr>
            <w:r w:rsidRPr="00564CBB">
              <w:rPr>
                <w:rFonts w:ascii="Times New Roman" w:hAnsi="Times New Roman"/>
                <w:sz w:val="24"/>
                <w:szCs w:val="24"/>
              </w:rPr>
              <w:t>UPB.13.F.01.O.102</w:t>
            </w:r>
          </w:p>
        </w:tc>
      </w:tr>
    </w:tbl>
    <w:p w14:paraId="082A64ED" w14:textId="77777777" w:rsidR="004405F8" w:rsidRDefault="004405F8" w:rsidP="004405F8">
      <w:pPr>
        <w:spacing w:before="120" w:after="80" w:line="240" w:lineRule="auto"/>
        <w:rPr>
          <w:rFonts w:ascii="Times New Roman" w:hAnsi="Times New Roman"/>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142"/>
        <w:gridCol w:w="488"/>
        <w:gridCol w:w="192"/>
        <w:gridCol w:w="1588"/>
        <w:gridCol w:w="567"/>
        <w:gridCol w:w="3096"/>
        <w:gridCol w:w="555"/>
      </w:tblGrid>
      <w:tr w:rsidR="004405F8" w14:paraId="52663D07" w14:textId="77777777" w:rsidTr="004405F8">
        <w:tc>
          <w:tcPr>
            <w:tcW w:w="3539" w:type="dxa"/>
            <w:gridSpan w:val="2"/>
            <w:tcBorders>
              <w:top w:val="single" w:sz="4" w:space="0" w:color="auto"/>
              <w:left w:val="single" w:sz="4" w:space="0" w:color="auto"/>
              <w:bottom w:val="single" w:sz="4" w:space="0" w:color="auto"/>
              <w:right w:val="single" w:sz="4" w:space="0" w:color="auto"/>
            </w:tcBorders>
            <w:hideMark/>
          </w:tcPr>
          <w:p w14:paraId="5D6E7DB6"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3.1 Număr de ore pe săptămână</w:t>
            </w:r>
          </w:p>
        </w:tc>
        <w:tc>
          <w:tcPr>
            <w:tcW w:w="488" w:type="dxa"/>
            <w:tcBorders>
              <w:top w:val="single" w:sz="4" w:space="0" w:color="auto"/>
              <w:left w:val="single" w:sz="4" w:space="0" w:color="auto"/>
              <w:bottom w:val="single" w:sz="4" w:space="0" w:color="auto"/>
              <w:right w:val="single" w:sz="4" w:space="0" w:color="auto"/>
            </w:tcBorders>
            <w:hideMark/>
          </w:tcPr>
          <w:p w14:paraId="72D98FFF"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4</w:t>
            </w:r>
          </w:p>
        </w:tc>
        <w:tc>
          <w:tcPr>
            <w:tcW w:w="1780" w:type="dxa"/>
            <w:gridSpan w:val="2"/>
            <w:tcBorders>
              <w:top w:val="single" w:sz="4" w:space="0" w:color="auto"/>
              <w:left w:val="single" w:sz="4" w:space="0" w:color="auto"/>
              <w:bottom w:val="single" w:sz="4" w:space="0" w:color="auto"/>
              <w:right w:val="single" w:sz="4" w:space="0" w:color="auto"/>
            </w:tcBorders>
            <w:hideMark/>
          </w:tcPr>
          <w:p w14:paraId="1F762485" w14:textId="77777777" w:rsidR="004405F8" w:rsidRDefault="004405F8">
            <w:pPr>
              <w:spacing w:after="0" w:line="240" w:lineRule="auto"/>
              <w:ind w:right="-189"/>
              <w:rPr>
                <w:rFonts w:ascii="Times New Roman" w:hAnsi="Times New Roman"/>
              </w:rPr>
            </w:pPr>
            <w:r>
              <w:rPr>
                <w:rFonts w:ascii="Times New Roman" w:hAnsi="Times New Roman"/>
              </w:rPr>
              <w:t>Din care: 3.2 curs</w:t>
            </w:r>
          </w:p>
        </w:tc>
        <w:tc>
          <w:tcPr>
            <w:tcW w:w="567" w:type="dxa"/>
            <w:tcBorders>
              <w:top w:val="single" w:sz="4" w:space="0" w:color="auto"/>
              <w:left w:val="single" w:sz="4" w:space="0" w:color="auto"/>
              <w:bottom w:val="single" w:sz="4" w:space="0" w:color="auto"/>
              <w:right w:val="single" w:sz="4" w:space="0" w:color="auto"/>
            </w:tcBorders>
            <w:hideMark/>
          </w:tcPr>
          <w:p w14:paraId="1263D7F6"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2</w:t>
            </w:r>
          </w:p>
        </w:tc>
        <w:tc>
          <w:tcPr>
            <w:tcW w:w="3096" w:type="dxa"/>
            <w:tcBorders>
              <w:top w:val="single" w:sz="4" w:space="0" w:color="auto"/>
              <w:left w:val="single" w:sz="4" w:space="0" w:color="auto"/>
              <w:bottom w:val="single" w:sz="4" w:space="0" w:color="auto"/>
              <w:right w:val="single" w:sz="4" w:space="0" w:color="auto"/>
            </w:tcBorders>
            <w:hideMark/>
          </w:tcPr>
          <w:p w14:paraId="1B60C373" w14:textId="63962AEA" w:rsidR="004405F8" w:rsidRDefault="004405F8">
            <w:pPr>
              <w:spacing w:after="0" w:line="240" w:lineRule="auto"/>
              <w:ind w:right="-170"/>
              <w:rPr>
                <w:rFonts w:ascii="Times New Roman" w:hAnsi="Times New Roman"/>
                <w:sz w:val="24"/>
                <w:szCs w:val="24"/>
              </w:rPr>
            </w:pPr>
            <w:r>
              <w:rPr>
                <w:rFonts w:ascii="Times New Roman" w:hAnsi="Times New Roman"/>
                <w:sz w:val="24"/>
                <w:szCs w:val="24"/>
              </w:rPr>
              <w:t>3.3 seminar</w:t>
            </w:r>
          </w:p>
        </w:tc>
        <w:tc>
          <w:tcPr>
            <w:tcW w:w="555" w:type="dxa"/>
            <w:tcBorders>
              <w:top w:val="single" w:sz="4" w:space="0" w:color="auto"/>
              <w:left w:val="single" w:sz="4" w:space="0" w:color="auto"/>
              <w:bottom w:val="single" w:sz="4" w:space="0" w:color="auto"/>
              <w:right w:val="single" w:sz="4" w:space="0" w:color="auto"/>
            </w:tcBorders>
            <w:hideMark/>
          </w:tcPr>
          <w:p w14:paraId="6A36C667"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2</w:t>
            </w:r>
          </w:p>
        </w:tc>
      </w:tr>
      <w:tr w:rsidR="004405F8" w14:paraId="6E1716E5" w14:textId="77777777" w:rsidTr="004405F8">
        <w:tc>
          <w:tcPr>
            <w:tcW w:w="35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4006B1" w14:textId="77777777" w:rsidR="004405F8" w:rsidRDefault="004405F8">
            <w:pPr>
              <w:spacing w:after="0" w:line="240" w:lineRule="auto"/>
              <w:ind w:right="-192"/>
              <w:rPr>
                <w:rFonts w:ascii="Times New Roman" w:hAnsi="Times New Roman"/>
              </w:rPr>
            </w:pPr>
            <w:r>
              <w:rPr>
                <w:rFonts w:ascii="Times New Roman" w:hAnsi="Times New Roman"/>
              </w:rPr>
              <w:t>3.4 Total ore din planul de învățământ</w:t>
            </w:r>
          </w:p>
        </w:tc>
        <w:tc>
          <w:tcPr>
            <w:tcW w:w="488" w:type="dxa"/>
            <w:tcBorders>
              <w:top w:val="single" w:sz="4" w:space="0" w:color="auto"/>
              <w:left w:val="single" w:sz="4" w:space="0" w:color="auto"/>
              <w:bottom w:val="single" w:sz="4" w:space="0" w:color="auto"/>
              <w:right w:val="single" w:sz="4" w:space="0" w:color="auto"/>
            </w:tcBorders>
            <w:shd w:val="clear" w:color="auto" w:fill="D9D9D9"/>
            <w:hideMark/>
          </w:tcPr>
          <w:p w14:paraId="2E4D8347"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56</w:t>
            </w:r>
          </w:p>
        </w:tc>
        <w:tc>
          <w:tcPr>
            <w:tcW w:w="17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EB1FF80" w14:textId="77777777" w:rsidR="004405F8" w:rsidRDefault="004405F8">
            <w:pPr>
              <w:spacing w:after="0" w:line="240" w:lineRule="auto"/>
              <w:ind w:right="-178"/>
              <w:rPr>
                <w:rFonts w:ascii="Times New Roman" w:hAnsi="Times New Roman"/>
              </w:rPr>
            </w:pPr>
            <w:r>
              <w:rPr>
                <w:rFonts w:ascii="Times New Roman" w:hAnsi="Times New Roman"/>
              </w:rPr>
              <w:t>Din care: 3.5 curs</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3DA3C0FE"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28</w:t>
            </w:r>
          </w:p>
        </w:tc>
        <w:tc>
          <w:tcPr>
            <w:tcW w:w="3096" w:type="dxa"/>
            <w:tcBorders>
              <w:top w:val="single" w:sz="4" w:space="0" w:color="auto"/>
              <w:left w:val="single" w:sz="4" w:space="0" w:color="auto"/>
              <w:bottom w:val="single" w:sz="4" w:space="0" w:color="auto"/>
              <w:right w:val="single" w:sz="4" w:space="0" w:color="auto"/>
            </w:tcBorders>
            <w:shd w:val="clear" w:color="auto" w:fill="D9D9D9"/>
            <w:hideMark/>
          </w:tcPr>
          <w:p w14:paraId="4E2FB4E7" w14:textId="12F93265" w:rsidR="004405F8" w:rsidRDefault="004405F8">
            <w:pPr>
              <w:spacing w:after="0" w:line="240" w:lineRule="auto"/>
              <w:ind w:right="-128"/>
              <w:rPr>
                <w:rFonts w:ascii="Times New Roman" w:hAnsi="Times New Roman"/>
                <w:sz w:val="24"/>
                <w:szCs w:val="24"/>
              </w:rPr>
            </w:pPr>
            <w:r>
              <w:rPr>
                <w:rFonts w:ascii="Times New Roman" w:hAnsi="Times New Roman"/>
                <w:sz w:val="24"/>
                <w:szCs w:val="24"/>
              </w:rPr>
              <w:t>3.6 seminar</w:t>
            </w:r>
          </w:p>
        </w:tc>
        <w:tc>
          <w:tcPr>
            <w:tcW w:w="555" w:type="dxa"/>
            <w:tcBorders>
              <w:top w:val="single" w:sz="4" w:space="0" w:color="auto"/>
              <w:left w:val="single" w:sz="4" w:space="0" w:color="auto"/>
              <w:bottom w:val="single" w:sz="4" w:space="0" w:color="auto"/>
              <w:right w:val="single" w:sz="4" w:space="0" w:color="auto"/>
            </w:tcBorders>
            <w:shd w:val="clear" w:color="auto" w:fill="D9D9D9"/>
            <w:hideMark/>
          </w:tcPr>
          <w:p w14:paraId="173BD996"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28</w:t>
            </w:r>
          </w:p>
        </w:tc>
      </w:tr>
      <w:tr w:rsidR="004405F8" w14:paraId="76A56060" w14:textId="77777777" w:rsidTr="004405F8">
        <w:tc>
          <w:tcPr>
            <w:tcW w:w="9470" w:type="dxa"/>
            <w:gridSpan w:val="7"/>
            <w:tcBorders>
              <w:top w:val="single" w:sz="4" w:space="0" w:color="auto"/>
              <w:left w:val="single" w:sz="4" w:space="0" w:color="auto"/>
              <w:bottom w:val="single" w:sz="4" w:space="0" w:color="auto"/>
              <w:right w:val="single" w:sz="4" w:space="0" w:color="auto"/>
            </w:tcBorders>
            <w:hideMark/>
          </w:tcPr>
          <w:p w14:paraId="06D6535E"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auto"/>
              <w:left w:val="single" w:sz="4" w:space="0" w:color="auto"/>
              <w:bottom w:val="single" w:sz="4" w:space="0" w:color="auto"/>
              <w:right w:val="single" w:sz="4" w:space="0" w:color="auto"/>
            </w:tcBorders>
            <w:hideMark/>
          </w:tcPr>
          <w:p w14:paraId="67490082"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ore</w:t>
            </w:r>
          </w:p>
        </w:tc>
      </w:tr>
      <w:tr w:rsidR="004405F8" w14:paraId="790FF8D1" w14:textId="77777777" w:rsidTr="00C8535B">
        <w:tc>
          <w:tcPr>
            <w:tcW w:w="9470" w:type="dxa"/>
            <w:gridSpan w:val="7"/>
            <w:tcBorders>
              <w:top w:val="single" w:sz="4" w:space="0" w:color="auto"/>
              <w:left w:val="single" w:sz="4" w:space="0" w:color="auto"/>
              <w:bottom w:val="single" w:sz="4" w:space="0" w:color="auto"/>
              <w:right w:val="single" w:sz="4" w:space="0" w:color="auto"/>
            </w:tcBorders>
            <w:hideMark/>
          </w:tcPr>
          <w:p w14:paraId="2CE65B6C" w14:textId="2A7A570E" w:rsidR="004405F8" w:rsidRDefault="004405F8" w:rsidP="00C8535B">
            <w:pPr>
              <w:spacing w:after="0" w:line="240" w:lineRule="auto"/>
              <w:rPr>
                <w:rFonts w:ascii="Times New Roman" w:hAnsi="Times New Roman"/>
                <w:sz w:val="24"/>
                <w:szCs w:val="24"/>
              </w:rPr>
            </w:pPr>
            <w:r>
              <w:rPr>
                <w:rFonts w:ascii="Times New Roman" w:hAnsi="Times New Roman"/>
                <w:sz w:val="24"/>
                <w:szCs w:val="24"/>
              </w:rPr>
              <w:t>Studiul după manual, suport de curs, bibliografie și notițe</w:t>
            </w:r>
            <w:r w:rsidR="00C8535B">
              <w:rPr>
                <w:rFonts w:ascii="Times New Roman" w:hAnsi="Times New Roman"/>
                <w:sz w:val="24"/>
                <w:szCs w:val="24"/>
              </w:rPr>
              <w:t xml:space="preserve">. </w:t>
            </w:r>
            <w:r>
              <w:rPr>
                <w:rFonts w:ascii="Times New Roman" w:hAnsi="Times New Roman"/>
                <w:sz w:val="24"/>
                <w:szCs w:val="24"/>
              </w:rPr>
              <w:t>Documentare suplimentară în bibliotecă, pe platformele electronice de specialitate</w:t>
            </w:r>
            <w:r w:rsidR="00C8535B">
              <w:rPr>
                <w:rFonts w:ascii="Times New Roman" w:hAnsi="Times New Roman"/>
                <w:sz w:val="24"/>
                <w:szCs w:val="24"/>
              </w:rPr>
              <w:t xml:space="preserve"> </w:t>
            </w:r>
            <w:r>
              <w:rPr>
                <w:rFonts w:ascii="Times New Roman" w:hAnsi="Times New Roman"/>
                <w:sz w:val="24"/>
                <w:szCs w:val="24"/>
              </w:rPr>
              <w:t>Pregătire seminarii/ laboratoare/proiecte, teme, referate, portofolii și eseuri</w:t>
            </w:r>
            <w:r w:rsidR="00C8535B">
              <w:rPr>
                <w:rFonts w:ascii="Times New Roman" w:hAnsi="Times New Roman"/>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hideMark/>
          </w:tcPr>
          <w:p w14:paraId="1C4E0B30" w14:textId="77777777" w:rsidR="004405F8" w:rsidRPr="00C8535B" w:rsidRDefault="004405F8" w:rsidP="00C8535B">
            <w:pPr>
              <w:spacing w:after="0" w:line="240" w:lineRule="auto"/>
              <w:jc w:val="center"/>
              <w:rPr>
                <w:rFonts w:ascii="Times New Roman" w:hAnsi="Times New Roman"/>
                <w:sz w:val="24"/>
                <w:szCs w:val="24"/>
              </w:rPr>
            </w:pPr>
            <w:r w:rsidRPr="00C8535B">
              <w:rPr>
                <w:rFonts w:ascii="Times New Roman" w:hAnsi="Times New Roman"/>
                <w:sz w:val="24"/>
                <w:szCs w:val="24"/>
              </w:rPr>
              <w:t>38</w:t>
            </w:r>
          </w:p>
        </w:tc>
      </w:tr>
      <w:tr w:rsidR="004405F8" w14:paraId="0797C7B1" w14:textId="77777777" w:rsidTr="00C8535B">
        <w:tc>
          <w:tcPr>
            <w:tcW w:w="9470" w:type="dxa"/>
            <w:gridSpan w:val="7"/>
            <w:tcBorders>
              <w:top w:val="single" w:sz="4" w:space="0" w:color="auto"/>
              <w:left w:val="single" w:sz="4" w:space="0" w:color="auto"/>
              <w:bottom w:val="single" w:sz="4" w:space="0" w:color="auto"/>
              <w:right w:val="single" w:sz="4" w:space="0" w:color="auto"/>
            </w:tcBorders>
            <w:hideMark/>
          </w:tcPr>
          <w:p w14:paraId="74C95598"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Borders>
              <w:top w:val="single" w:sz="4" w:space="0" w:color="auto"/>
              <w:left w:val="single" w:sz="4" w:space="0" w:color="auto"/>
              <w:bottom w:val="single" w:sz="4" w:space="0" w:color="auto"/>
              <w:right w:val="single" w:sz="4" w:space="0" w:color="auto"/>
            </w:tcBorders>
            <w:vAlign w:val="center"/>
            <w:hideMark/>
          </w:tcPr>
          <w:p w14:paraId="6AE5A92B" w14:textId="77777777" w:rsidR="004405F8" w:rsidRPr="00C8535B" w:rsidRDefault="004405F8" w:rsidP="00C8535B">
            <w:pPr>
              <w:spacing w:after="0" w:line="240" w:lineRule="auto"/>
              <w:jc w:val="center"/>
              <w:rPr>
                <w:rFonts w:ascii="Times New Roman" w:hAnsi="Times New Roman"/>
                <w:sz w:val="24"/>
                <w:szCs w:val="24"/>
              </w:rPr>
            </w:pPr>
            <w:r w:rsidRPr="00C8535B">
              <w:rPr>
                <w:rFonts w:ascii="Times New Roman" w:hAnsi="Times New Roman"/>
                <w:sz w:val="24"/>
                <w:szCs w:val="24"/>
              </w:rPr>
              <w:t>2</w:t>
            </w:r>
          </w:p>
        </w:tc>
      </w:tr>
      <w:tr w:rsidR="004405F8" w14:paraId="63F166A7" w14:textId="77777777" w:rsidTr="00C8535B">
        <w:tc>
          <w:tcPr>
            <w:tcW w:w="9470" w:type="dxa"/>
            <w:gridSpan w:val="7"/>
            <w:tcBorders>
              <w:top w:val="single" w:sz="4" w:space="0" w:color="auto"/>
              <w:left w:val="single" w:sz="4" w:space="0" w:color="auto"/>
              <w:bottom w:val="single" w:sz="4" w:space="0" w:color="auto"/>
              <w:right w:val="single" w:sz="4" w:space="0" w:color="auto"/>
            </w:tcBorders>
            <w:hideMark/>
          </w:tcPr>
          <w:p w14:paraId="64D48885"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 xml:space="preserve">Examinări </w:t>
            </w:r>
          </w:p>
        </w:tc>
        <w:tc>
          <w:tcPr>
            <w:tcW w:w="555" w:type="dxa"/>
            <w:tcBorders>
              <w:top w:val="single" w:sz="4" w:space="0" w:color="auto"/>
              <w:left w:val="single" w:sz="4" w:space="0" w:color="auto"/>
              <w:bottom w:val="single" w:sz="4" w:space="0" w:color="auto"/>
              <w:right w:val="single" w:sz="4" w:space="0" w:color="auto"/>
            </w:tcBorders>
            <w:vAlign w:val="center"/>
            <w:hideMark/>
          </w:tcPr>
          <w:p w14:paraId="48865180" w14:textId="77777777" w:rsidR="004405F8" w:rsidRPr="00C8535B" w:rsidRDefault="004405F8" w:rsidP="00C8535B">
            <w:pPr>
              <w:spacing w:after="0" w:line="240" w:lineRule="auto"/>
              <w:jc w:val="center"/>
              <w:rPr>
                <w:rFonts w:ascii="Times New Roman" w:hAnsi="Times New Roman"/>
                <w:sz w:val="24"/>
                <w:szCs w:val="24"/>
              </w:rPr>
            </w:pPr>
            <w:r w:rsidRPr="00C8535B">
              <w:rPr>
                <w:rFonts w:ascii="Times New Roman" w:hAnsi="Times New Roman"/>
                <w:sz w:val="24"/>
                <w:szCs w:val="24"/>
              </w:rPr>
              <w:t>4</w:t>
            </w:r>
          </w:p>
        </w:tc>
      </w:tr>
      <w:tr w:rsidR="004405F8" w14:paraId="31D8168F" w14:textId="77777777" w:rsidTr="004405F8">
        <w:tc>
          <w:tcPr>
            <w:tcW w:w="9470" w:type="dxa"/>
            <w:gridSpan w:val="7"/>
            <w:tcBorders>
              <w:top w:val="single" w:sz="4" w:space="0" w:color="auto"/>
              <w:left w:val="single" w:sz="4" w:space="0" w:color="auto"/>
              <w:bottom w:val="single" w:sz="4" w:space="0" w:color="auto"/>
              <w:right w:val="single" w:sz="4" w:space="0" w:color="auto"/>
            </w:tcBorders>
            <w:hideMark/>
          </w:tcPr>
          <w:p w14:paraId="3EFBF5A0"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auto"/>
              <w:left w:val="single" w:sz="4" w:space="0" w:color="auto"/>
              <w:bottom w:val="single" w:sz="4" w:space="0" w:color="auto"/>
              <w:right w:val="single" w:sz="4" w:space="0" w:color="auto"/>
            </w:tcBorders>
            <w:hideMark/>
          </w:tcPr>
          <w:p w14:paraId="630AD69C" w14:textId="77777777" w:rsidR="004405F8" w:rsidRPr="00C8535B" w:rsidRDefault="004405F8" w:rsidP="00C8535B">
            <w:pPr>
              <w:spacing w:after="0" w:line="240" w:lineRule="auto"/>
              <w:jc w:val="center"/>
              <w:rPr>
                <w:rFonts w:ascii="Times New Roman" w:hAnsi="Times New Roman"/>
                <w:sz w:val="24"/>
                <w:szCs w:val="24"/>
              </w:rPr>
            </w:pPr>
            <w:r w:rsidRPr="00C8535B">
              <w:rPr>
                <w:rFonts w:ascii="Times New Roman" w:hAnsi="Times New Roman"/>
                <w:sz w:val="24"/>
                <w:szCs w:val="24"/>
              </w:rPr>
              <w:t>x</w:t>
            </w:r>
          </w:p>
        </w:tc>
      </w:tr>
      <w:tr w:rsidR="004405F8" w14:paraId="2C0E0F78" w14:textId="77777777" w:rsidTr="00C8535B">
        <w:trPr>
          <w:gridAfter w:val="4"/>
          <w:wAfter w:w="5806" w:type="dxa"/>
        </w:trPr>
        <w:tc>
          <w:tcPr>
            <w:tcW w:w="3397" w:type="dxa"/>
            <w:tcBorders>
              <w:top w:val="single" w:sz="4" w:space="0" w:color="auto"/>
              <w:left w:val="single" w:sz="4" w:space="0" w:color="auto"/>
              <w:bottom w:val="single" w:sz="4" w:space="0" w:color="auto"/>
              <w:right w:val="single" w:sz="4" w:space="0" w:color="auto"/>
            </w:tcBorders>
            <w:shd w:val="clear" w:color="auto" w:fill="D9D9D9"/>
            <w:hideMark/>
          </w:tcPr>
          <w:p w14:paraId="49E63767"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3.7 Total ore studiu individual</w:t>
            </w:r>
          </w:p>
        </w:tc>
        <w:tc>
          <w:tcPr>
            <w:tcW w:w="8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FE840E3" w14:textId="77777777" w:rsidR="004405F8" w:rsidRDefault="004405F8">
            <w:pPr>
              <w:spacing w:after="0" w:line="240" w:lineRule="auto"/>
              <w:jc w:val="center"/>
              <w:rPr>
                <w:rFonts w:ascii="Times New Roman" w:hAnsi="Times New Roman"/>
                <w:b/>
                <w:bCs/>
                <w:sz w:val="24"/>
                <w:szCs w:val="24"/>
              </w:rPr>
            </w:pPr>
            <w:r>
              <w:rPr>
                <w:rFonts w:ascii="Times New Roman" w:hAnsi="Times New Roman"/>
                <w:b/>
                <w:bCs/>
                <w:sz w:val="24"/>
                <w:szCs w:val="24"/>
              </w:rPr>
              <w:t>44</w:t>
            </w:r>
          </w:p>
        </w:tc>
      </w:tr>
      <w:tr w:rsidR="004405F8" w14:paraId="4F64BAFA" w14:textId="77777777" w:rsidTr="00C8535B">
        <w:trPr>
          <w:gridAfter w:val="4"/>
          <w:wAfter w:w="5806" w:type="dxa"/>
        </w:trPr>
        <w:tc>
          <w:tcPr>
            <w:tcW w:w="3397" w:type="dxa"/>
            <w:tcBorders>
              <w:top w:val="single" w:sz="4" w:space="0" w:color="auto"/>
              <w:left w:val="single" w:sz="4" w:space="0" w:color="auto"/>
              <w:bottom w:val="single" w:sz="4" w:space="0" w:color="auto"/>
              <w:right w:val="single" w:sz="4" w:space="0" w:color="auto"/>
            </w:tcBorders>
            <w:shd w:val="clear" w:color="auto" w:fill="D9D9D9"/>
            <w:hideMark/>
          </w:tcPr>
          <w:p w14:paraId="3274419E"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8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10607C4" w14:textId="77777777" w:rsidR="004405F8" w:rsidRDefault="004405F8">
            <w:pPr>
              <w:spacing w:after="0" w:line="240" w:lineRule="auto"/>
              <w:jc w:val="center"/>
              <w:rPr>
                <w:rFonts w:ascii="Times New Roman" w:hAnsi="Times New Roman"/>
                <w:b/>
                <w:bCs/>
                <w:sz w:val="24"/>
                <w:szCs w:val="24"/>
              </w:rPr>
            </w:pPr>
            <w:r>
              <w:rPr>
                <w:rFonts w:ascii="Times New Roman" w:hAnsi="Times New Roman"/>
                <w:b/>
                <w:bCs/>
                <w:sz w:val="24"/>
                <w:szCs w:val="24"/>
              </w:rPr>
              <w:t>100</w:t>
            </w:r>
          </w:p>
        </w:tc>
      </w:tr>
      <w:tr w:rsidR="004405F8" w14:paraId="264CBF48" w14:textId="77777777" w:rsidTr="00C8535B">
        <w:trPr>
          <w:gridAfter w:val="4"/>
          <w:wAfter w:w="5806" w:type="dxa"/>
        </w:trPr>
        <w:tc>
          <w:tcPr>
            <w:tcW w:w="3397" w:type="dxa"/>
            <w:tcBorders>
              <w:top w:val="single" w:sz="4" w:space="0" w:color="auto"/>
              <w:left w:val="single" w:sz="4" w:space="0" w:color="auto"/>
              <w:bottom w:val="single" w:sz="4" w:space="0" w:color="auto"/>
              <w:right w:val="single" w:sz="4" w:space="0" w:color="auto"/>
            </w:tcBorders>
            <w:shd w:val="clear" w:color="auto" w:fill="D9D9D9"/>
            <w:hideMark/>
          </w:tcPr>
          <w:p w14:paraId="6665DB50" w14:textId="77777777" w:rsidR="004405F8" w:rsidRDefault="004405F8">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8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C9B8BBD" w14:textId="77777777" w:rsidR="004405F8" w:rsidRDefault="004405F8">
            <w:pPr>
              <w:spacing w:after="0" w:line="240" w:lineRule="auto"/>
              <w:jc w:val="center"/>
              <w:rPr>
                <w:rFonts w:ascii="Times New Roman" w:hAnsi="Times New Roman"/>
                <w:b/>
                <w:bCs/>
                <w:sz w:val="24"/>
                <w:szCs w:val="24"/>
              </w:rPr>
            </w:pPr>
            <w:r>
              <w:rPr>
                <w:rFonts w:ascii="Times New Roman" w:hAnsi="Times New Roman"/>
                <w:b/>
                <w:bCs/>
                <w:sz w:val="24"/>
                <w:szCs w:val="24"/>
              </w:rPr>
              <w:t>4</w:t>
            </w:r>
          </w:p>
        </w:tc>
      </w:tr>
    </w:tbl>
    <w:p w14:paraId="4A783333" w14:textId="67349C59" w:rsidR="00F2386A" w:rsidRDefault="00FD0711" w:rsidP="00F2386A">
      <w:pPr>
        <w:spacing w:before="120" w:after="8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10456" w:type="dxa"/>
        <w:tblLook w:val="04A0" w:firstRow="1" w:lastRow="0" w:firstColumn="1" w:lastColumn="0" w:noHBand="0" w:noVBand="1"/>
      </w:tblPr>
      <w:tblGrid>
        <w:gridCol w:w="3085"/>
        <w:gridCol w:w="7371"/>
      </w:tblGrid>
      <w:tr w:rsidR="00C8535B" w14:paraId="490D0683" w14:textId="77777777" w:rsidTr="00173883">
        <w:tc>
          <w:tcPr>
            <w:tcW w:w="3085" w:type="dxa"/>
          </w:tcPr>
          <w:p w14:paraId="5A4AB016" w14:textId="77777777" w:rsidR="00C8535B" w:rsidRPr="00B609FA" w:rsidRDefault="00C8535B" w:rsidP="00C8535B">
            <w:pPr>
              <w:rPr>
                <w:rFonts w:ascii="Times New Roman" w:hAnsi="Times New Roman"/>
                <w:sz w:val="24"/>
                <w:szCs w:val="24"/>
                <w:highlight w:val="yellow"/>
              </w:rPr>
            </w:pPr>
            <w:r w:rsidRPr="00B609FA">
              <w:rPr>
                <w:rFonts w:ascii="Times New Roman" w:hAnsi="Times New Roman"/>
                <w:sz w:val="24"/>
                <w:szCs w:val="24"/>
              </w:rPr>
              <w:t xml:space="preserve">4.1 de curriculum </w:t>
            </w:r>
          </w:p>
        </w:tc>
        <w:tc>
          <w:tcPr>
            <w:tcW w:w="7371" w:type="dxa"/>
          </w:tcPr>
          <w:p w14:paraId="70BD0AAB" w14:textId="14930C8F" w:rsidR="00C8535B" w:rsidRDefault="00C8535B" w:rsidP="00C8535B">
            <w:pPr>
              <w:rPr>
                <w:rFonts w:ascii="Times New Roman" w:hAnsi="Times New Roman"/>
                <w:sz w:val="24"/>
                <w:szCs w:val="24"/>
                <w:highlight w:val="yellow"/>
              </w:rPr>
            </w:pPr>
            <w:r w:rsidRPr="009E5D1D">
              <w:rPr>
                <w:rFonts w:ascii="Times New Roman" w:hAnsi="Times New Roman"/>
                <w:sz w:val="24"/>
                <w:szCs w:val="24"/>
              </w:rPr>
              <w:t xml:space="preserve">Parcurgerea și/sau promovarea următoarelor discipline: </w:t>
            </w:r>
            <w:r>
              <w:rPr>
                <w:rFonts w:ascii="Times New Roman" w:hAnsi="Times New Roman"/>
                <w:sz w:val="24"/>
                <w:szCs w:val="24"/>
              </w:rPr>
              <w:br/>
              <w:t>a</w:t>
            </w:r>
            <w:r w:rsidRPr="00467AF7">
              <w:rPr>
                <w:rFonts w:ascii="Times New Roman" w:hAnsi="Times New Roman"/>
                <w:sz w:val="24"/>
                <w:szCs w:val="24"/>
              </w:rPr>
              <w:t>naliză matematică, algebră, geometrie analitică (cl. XI-XII)</w:t>
            </w:r>
          </w:p>
        </w:tc>
      </w:tr>
      <w:tr w:rsidR="00C8535B" w14:paraId="41BDFFAC" w14:textId="77777777" w:rsidTr="00173883">
        <w:tc>
          <w:tcPr>
            <w:tcW w:w="3085" w:type="dxa"/>
          </w:tcPr>
          <w:p w14:paraId="13BFA430" w14:textId="77777777" w:rsidR="00C8535B" w:rsidRDefault="00C8535B" w:rsidP="00C8535B">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2 de rezultate ale învățării</w:t>
            </w:r>
          </w:p>
        </w:tc>
        <w:tc>
          <w:tcPr>
            <w:tcW w:w="7371" w:type="dxa"/>
          </w:tcPr>
          <w:p w14:paraId="3BB95E0B" w14:textId="6855878A" w:rsidR="00C8535B" w:rsidRPr="00B97DD5" w:rsidRDefault="00C8535B" w:rsidP="00C8535B">
            <w:pPr>
              <w:rPr>
                <w:rFonts w:ascii="Times New Roman" w:hAnsi="Times New Roman"/>
                <w:sz w:val="24"/>
                <w:szCs w:val="24"/>
                <w:highlight w:val="yellow"/>
              </w:rPr>
            </w:pPr>
            <w:r w:rsidRPr="009E5D1D">
              <w:rPr>
                <w:rFonts w:ascii="Times New Roman" w:hAnsi="Times New Roman"/>
                <w:sz w:val="24"/>
                <w:szCs w:val="24"/>
              </w:rPr>
              <w:t>Acumularea cunoștințe</w:t>
            </w:r>
            <w:r>
              <w:rPr>
                <w:rFonts w:ascii="Times New Roman" w:hAnsi="Times New Roman"/>
                <w:sz w:val="24"/>
                <w:szCs w:val="24"/>
              </w:rPr>
              <w:t>lor din liceu privind structurile algebrice şi geometria analitică plană.</w:t>
            </w:r>
          </w:p>
        </w:tc>
      </w:tr>
    </w:tbl>
    <w:p w14:paraId="59AD692D" w14:textId="095B4EA3" w:rsidR="00FD0711" w:rsidRDefault="00FD0711" w:rsidP="00C8535B">
      <w:pPr>
        <w:spacing w:before="80" w:after="80"/>
        <w:rPr>
          <w:rFonts w:ascii="Times New Roman" w:hAnsi="Times New Roman"/>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w14:paraId="529DCEA9" w14:textId="4EE50BF9" w:rsidR="00817597" w:rsidRDefault="00817597" w:rsidP="00A04A85">
      <w:pPr>
        <w:spacing w:before="120" w:after="0" w:line="240" w:lineRule="auto"/>
        <w:rPr>
          <w:rFonts w:ascii="Times New Roman" w:hAnsi="Times New Roman"/>
          <w:sz w:val="24"/>
          <w:szCs w:val="24"/>
        </w:rPr>
      </w:pPr>
    </w:p>
    <w:tbl>
      <w:tblPr>
        <w:tblpPr w:leftFromText="180" w:rightFromText="180" w:vertAnchor="text" w:horzAnchor="margin" w:tblpY="1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087"/>
      </w:tblGrid>
      <w:tr w:rsidR="00C8535B" w:rsidRPr="0007194F" w14:paraId="6B6ED1DC" w14:textId="77777777" w:rsidTr="00C8535B">
        <w:tc>
          <w:tcPr>
            <w:tcW w:w="3369" w:type="dxa"/>
          </w:tcPr>
          <w:p w14:paraId="2E541C5A" w14:textId="77777777" w:rsidR="00C8535B" w:rsidRPr="0007194F" w:rsidRDefault="00C8535B" w:rsidP="00C8535B">
            <w:pPr>
              <w:spacing w:after="0" w:line="240" w:lineRule="auto"/>
              <w:rPr>
                <w:rFonts w:ascii="Times New Roman" w:hAnsi="Times New Roman"/>
                <w:sz w:val="24"/>
                <w:szCs w:val="24"/>
              </w:rPr>
            </w:pPr>
            <w:r w:rsidRPr="0007194F">
              <w:rPr>
                <w:rFonts w:ascii="Times New Roman" w:hAnsi="Times New Roman"/>
                <w:sz w:val="24"/>
                <w:szCs w:val="24"/>
              </w:rPr>
              <w:t xml:space="preserve">5.1 </w:t>
            </w:r>
            <w:r>
              <w:rPr>
                <w:rFonts w:ascii="Times New Roman" w:hAnsi="Times New Roman"/>
                <w:sz w:val="24"/>
                <w:szCs w:val="24"/>
              </w:rPr>
              <w:t>Curs</w:t>
            </w:r>
          </w:p>
        </w:tc>
        <w:tc>
          <w:tcPr>
            <w:tcW w:w="7087" w:type="dxa"/>
          </w:tcPr>
          <w:p w14:paraId="1A56DEEB" w14:textId="50418462" w:rsidR="00C8535B" w:rsidRDefault="00C8535B" w:rsidP="00C8535B">
            <w:pPr>
              <w:spacing w:after="0" w:line="240" w:lineRule="auto"/>
              <w:rPr>
                <w:rFonts w:ascii="Times New Roman" w:hAnsi="Times New Roman"/>
                <w:sz w:val="24"/>
                <w:szCs w:val="24"/>
                <w:highlight w:val="yellow"/>
              </w:rPr>
            </w:pPr>
            <w:r w:rsidRPr="00467AF7">
              <w:rPr>
                <w:rFonts w:ascii="Times New Roman" w:hAnsi="Times New Roman"/>
                <w:sz w:val="24"/>
                <w:szCs w:val="24"/>
              </w:rPr>
              <w:t xml:space="preserve">Cursul se va desfășura într-o sală dotată cu videoproiector și computer. </w:t>
            </w:r>
          </w:p>
        </w:tc>
      </w:tr>
      <w:tr w:rsidR="00C8535B" w:rsidRPr="0007194F" w14:paraId="27EC5180" w14:textId="77777777" w:rsidTr="00C8535B">
        <w:tc>
          <w:tcPr>
            <w:tcW w:w="3369" w:type="dxa"/>
          </w:tcPr>
          <w:p w14:paraId="1575CE33" w14:textId="069A7579" w:rsidR="00C8535B" w:rsidRPr="0007194F" w:rsidRDefault="00C8535B" w:rsidP="00C8535B">
            <w:pPr>
              <w:spacing w:after="0" w:line="240" w:lineRule="auto"/>
              <w:ind w:left="370" w:hanging="370"/>
              <w:rPr>
                <w:rFonts w:ascii="Times New Roman" w:hAnsi="Times New Roman"/>
                <w:sz w:val="24"/>
                <w:szCs w:val="24"/>
              </w:rPr>
            </w:pPr>
            <w:r w:rsidRPr="0007194F">
              <w:rPr>
                <w:rFonts w:ascii="Times New Roman" w:hAnsi="Times New Roman"/>
                <w:sz w:val="24"/>
                <w:szCs w:val="24"/>
              </w:rPr>
              <w:t xml:space="preserve">5.2 </w:t>
            </w:r>
            <w:r>
              <w:rPr>
                <w:rFonts w:ascii="Times New Roman" w:hAnsi="Times New Roman"/>
                <w:sz w:val="24"/>
                <w:szCs w:val="24"/>
              </w:rPr>
              <w:t>Seminar</w:t>
            </w:r>
            <w:r w:rsidRPr="00467AF7">
              <w:rPr>
                <w:rFonts w:ascii="Times New Roman" w:hAnsi="Times New Roman"/>
                <w:color w:val="A6A6A6" w:themeColor="background1" w:themeShade="A6"/>
                <w:sz w:val="24"/>
                <w:szCs w:val="24"/>
              </w:rPr>
              <w:t xml:space="preserve"> /Laborator/Proiect</w:t>
            </w:r>
          </w:p>
        </w:tc>
        <w:tc>
          <w:tcPr>
            <w:tcW w:w="7087" w:type="dxa"/>
          </w:tcPr>
          <w:p w14:paraId="0AEA20D1" w14:textId="7C807E90" w:rsidR="00C8535B" w:rsidRPr="00B97DD5" w:rsidRDefault="00C8535B" w:rsidP="00C8535B">
            <w:pPr>
              <w:spacing w:after="0" w:line="240" w:lineRule="auto"/>
              <w:jc w:val="both"/>
              <w:rPr>
                <w:rFonts w:ascii="Times New Roman" w:hAnsi="Times New Roman"/>
                <w:sz w:val="24"/>
                <w:szCs w:val="24"/>
                <w:highlight w:val="yellow"/>
              </w:rPr>
            </w:pPr>
            <w:r w:rsidRPr="00467AF7">
              <w:rPr>
                <w:rFonts w:ascii="Times New Roman" w:hAnsi="Times New Roman"/>
                <w:sz w:val="24"/>
                <w:szCs w:val="24"/>
              </w:rPr>
              <w:t>Seminarul se va desfășura într-o sală dotată cu tablă</w:t>
            </w:r>
          </w:p>
        </w:tc>
      </w:tr>
    </w:tbl>
    <w:p w14:paraId="2A875584" w14:textId="77777777" w:rsidR="00173883" w:rsidRDefault="00173883" w:rsidP="00A04A85">
      <w:pPr>
        <w:spacing w:after="120" w:line="240" w:lineRule="auto"/>
        <w:jc w:val="both"/>
        <w:rPr>
          <w:rFonts w:ascii="Times New Roman" w:hAnsi="Times New Roman"/>
          <w:b/>
          <w:sz w:val="24"/>
          <w:szCs w:val="24"/>
        </w:rPr>
      </w:pPr>
    </w:p>
    <w:p w14:paraId="05678903" w14:textId="77777777" w:rsidR="00173883" w:rsidRDefault="00173883">
      <w:pPr>
        <w:rPr>
          <w:rFonts w:ascii="Times New Roman" w:hAnsi="Times New Roman"/>
          <w:b/>
          <w:sz w:val="24"/>
          <w:szCs w:val="24"/>
        </w:rPr>
      </w:pPr>
      <w:r>
        <w:rPr>
          <w:rFonts w:ascii="Times New Roman" w:hAnsi="Times New Roman"/>
          <w:b/>
          <w:sz w:val="24"/>
          <w:szCs w:val="24"/>
        </w:rPr>
        <w:br w:type="page"/>
      </w:r>
    </w:p>
    <w:p w14:paraId="7B5D14A3" w14:textId="24E8789B" w:rsidR="00C8535B" w:rsidRDefault="00C8535B" w:rsidP="00A04A85">
      <w:pPr>
        <w:spacing w:after="120" w:line="240" w:lineRule="auto"/>
        <w:jc w:val="both"/>
        <w:rPr>
          <w:rFonts w:ascii="Times New Roman" w:hAnsi="Times New Roman"/>
          <w:sz w:val="24"/>
          <w:szCs w:val="24"/>
          <w:highlight w:val="yellow"/>
        </w:rPr>
      </w:pPr>
      <w:r>
        <w:rPr>
          <w:rFonts w:ascii="Times New Roman" w:hAnsi="Times New Roman"/>
          <w:b/>
          <w:sz w:val="24"/>
          <w:szCs w:val="24"/>
        </w:rPr>
        <w:lastRenderedPageBreak/>
        <w:t>6</w:t>
      </w:r>
      <w:r w:rsidRPr="0007194F">
        <w:rPr>
          <w:rFonts w:ascii="Times New Roman" w:hAnsi="Times New Roman"/>
          <w:b/>
          <w:sz w:val="24"/>
          <w:szCs w:val="24"/>
        </w:rPr>
        <w:t xml:space="preserve">. </w:t>
      </w:r>
      <w:r>
        <w:rPr>
          <w:rFonts w:ascii="Times New Roman" w:hAnsi="Times New Roman"/>
          <w:b/>
          <w:sz w:val="24"/>
          <w:szCs w:val="24"/>
        </w:rPr>
        <w:t xml:space="preserve">Obiectiv general </w:t>
      </w:r>
    </w:p>
    <w:p w14:paraId="03F03C50" w14:textId="744CFD01" w:rsidR="00C8535B" w:rsidRDefault="00A04A85" w:rsidP="00C8535B">
      <w:pPr>
        <w:spacing w:after="0" w:line="240" w:lineRule="auto"/>
        <w:ind w:firstLine="708"/>
        <w:jc w:val="both"/>
        <w:rPr>
          <w:rFonts w:ascii="Times New Roman" w:hAnsi="Times New Roman"/>
          <w:sz w:val="24"/>
          <w:szCs w:val="24"/>
        </w:rPr>
      </w:pPr>
      <w:r>
        <w:rPr>
          <w:rFonts w:ascii="Times New Roman" w:hAnsi="Times New Roman"/>
          <w:sz w:val="24"/>
          <w:szCs w:val="24"/>
        </w:rPr>
        <w:t xml:space="preserve">Studiul unor </w:t>
      </w:r>
      <w:r w:rsidR="00C8535B">
        <w:rPr>
          <w:rFonts w:ascii="Times New Roman" w:hAnsi="Times New Roman"/>
          <w:sz w:val="24"/>
          <w:szCs w:val="24"/>
        </w:rPr>
        <w:t xml:space="preserve">capitole </w:t>
      </w:r>
      <w:r w:rsidR="00AA7EC2">
        <w:rPr>
          <w:rFonts w:ascii="Times New Roman" w:hAnsi="Times New Roman"/>
          <w:sz w:val="24"/>
          <w:szCs w:val="24"/>
        </w:rPr>
        <w:t xml:space="preserve">fundamentale </w:t>
      </w:r>
      <w:r w:rsidR="00C8535B">
        <w:rPr>
          <w:rFonts w:ascii="Times New Roman" w:hAnsi="Times New Roman"/>
          <w:sz w:val="24"/>
          <w:szCs w:val="24"/>
        </w:rPr>
        <w:t>ale a</w:t>
      </w:r>
      <w:r w:rsidR="00C8535B" w:rsidRPr="00467AF7">
        <w:rPr>
          <w:rFonts w:ascii="Times New Roman" w:hAnsi="Times New Roman"/>
          <w:sz w:val="24"/>
          <w:szCs w:val="24"/>
        </w:rPr>
        <w:t>lgebr</w:t>
      </w:r>
      <w:r w:rsidR="00C8535B">
        <w:rPr>
          <w:rFonts w:ascii="Times New Roman" w:hAnsi="Times New Roman"/>
          <w:sz w:val="24"/>
          <w:szCs w:val="24"/>
        </w:rPr>
        <w:t>ei</w:t>
      </w:r>
      <w:r w:rsidR="00C8535B" w:rsidRPr="00467AF7">
        <w:rPr>
          <w:rFonts w:ascii="Times New Roman" w:hAnsi="Times New Roman"/>
          <w:sz w:val="24"/>
          <w:szCs w:val="24"/>
        </w:rPr>
        <w:t xml:space="preserve"> </w:t>
      </w:r>
      <w:r w:rsidR="00C8535B" w:rsidRPr="00AA7EC2">
        <w:rPr>
          <w:rFonts w:ascii="Times New Roman" w:hAnsi="Times New Roman"/>
          <w:sz w:val="24"/>
          <w:szCs w:val="24"/>
        </w:rPr>
        <w:t>liniare</w:t>
      </w:r>
      <w:r w:rsidR="00AA7EC2" w:rsidRPr="00AA7EC2">
        <w:rPr>
          <w:rFonts w:ascii="Times New Roman" w:hAnsi="Times New Roman"/>
          <w:sz w:val="24"/>
          <w:szCs w:val="24"/>
        </w:rPr>
        <w:t xml:space="preserve"> şi </w:t>
      </w:r>
      <w:r w:rsidR="00C8535B" w:rsidRPr="00AA7EC2">
        <w:rPr>
          <w:rFonts w:ascii="Times New Roman" w:hAnsi="Times New Roman"/>
          <w:sz w:val="24"/>
          <w:szCs w:val="24"/>
        </w:rPr>
        <w:t>geometriei analitice</w:t>
      </w:r>
      <w:r w:rsidR="00AA7EC2" w:rsidRPr="00AA7EC2">
        <w:rPr>
          <w:rFonts w:ascii="Times New Roman" w:hAnsi="Times New Roman"/>
          <w:sz w:val="24"/>
          <w:szCs w:val="24"/>
        </w:rPr>
        <w:t xml:space="preserve"> (sisteme liniare, operatori liniari, teorie spectrală asociată, forme biliniare, etc], operare cu vectori liberi şi varietăţi liniare în 3 dimensiuni), </w:t>
      </w:r>
      <w:r w:rsidRPr="00AA7EC2">
        <w:rPr>
          <w:rFonts w:ascii="Times New Roman" w:hAnsi="Times New Roman"/>
          <w:sz w:val="24"/>
          <w:szCs w:val="24"/>
        </w:rPr>
        <w:t xml:space="preserve">urmărindu-se </w:t>
      </w:r>
      <w:r w:rsidR="00C8535B" w:rsidRPr="00AA7EC2">
        <w:rPr>
          <w:rFonts w:ascii="Times New Roman" w:hAnsi="Times New Roman"/>
          <w:sz w:val="24"/>
          <w:szCs w:val="24"/>
        </w:rPr>
        <w:t>familiariz</w:t>
      </w:r>
      <w:r w:rsidRPr="00AA7EC2">
        <w:rPr>
          <w:rFonts w:ascii="Times New Roman" w:hAnsi="Times New Roman"/>
          <w:sz w:val="24"/>
          <w:szCs w:val="24"/>
        </w:rPr>
        <w:t>area</w:t>
      </w:r>
      <w:r w:rsidR="00C8535B" w:rsidRPr="00AA7EC2">
        <w:rPr>
          <w:rFonts w:ascii="Times New Roman" w:hAnsi="Times New Roman"/>
          <w:sz w:val="24"/>
          <w:szCs w:val="24"/>
        </w:rPr>
        <w:t xml:space="preserve"> studenți</w:t>
      </w:r>
      <w:r w:rsidRPr="00AA7EC2">
        <w:rPr>
          <w:rFonts w:ascii="Times New Roman" w:hAnsi="Times New Roman"/>
          <w:sz w:val="24"/>
          <w:szCs w:val="24"/>
        </w:rPr>
        <w:t>lor</w:t>
      </w:r>
      <w:r w:rsidR="00C8535B" w:rsidRPr="00AA7EC2">
        <w:rPr>
          <w:rFonts w:ascii="Times New Roman" w:hAnsi="Times New Roman"/>
          <w:sz w:val="24"/>
          <w:szCs w:val="24"/>
        </w:rPr>
        <w:t xml:space="preserve"> cu </w:t>
      </w:r>
      <w:r w:rsidR="00C8535B" w:rsidRPr="00AA7EC2">
        <w:rPr>
          <w:rFonts w:ascii="Times New Roman" w:hAnsi="Times New Roman"/>
          <w:color w:val="000000"/>
          <w:sz w:val="24"/>
          <w:szCs w:val="24"/>
        </w:rPr>
        <w:t>principalele abordări, modele și teorii explicative ale acestora,</w:t>
      </w:r>
      <w:r w:rsidR="00C8535B" w:rsidRPr="00AA7EC2">
        <w:rPr>
          <w:rFonts w:ascii="Times New Roman" w:hAnsi="Times New Roman"/>
          <w:sz w:val="24"/>
          <w:szCs w:val="24"/>
        </w:rPr>
        <w:t xml:space="preserve"> utilizate în aplicații practice și probleme</w:t>
      </w:r>
      <w:r w:rsidR="00C8535B" w:rsidRPr="00467AF7">
        <w:rPr>
          <w:rFonts w:ascii="Times New Roman" w:hAnsi="Times New Roman"/>
          <w:sz w:val="24"/>
          <w:szCs w:val="24"/>
        </w:rPr>
        <w:t>, cu relevanță pentru stimularea procesului de învățare</w:t>
      </w:r>
      <w:r w:rsidR="00C8535B" w:rsidRPr="00467AF7">
        <w:rPr>
          <w:rFonts w:ascii="Times New Roman" w:hAnsi="Times New Roman"/>
          <w:color w:val="000000"/>
          <w:sz w:val="24"/>
          <w:szCs w:val="24"/>
        </w:rPr>
        <w:t xml:space="preserve">. </w:t>
      </w:r>
      <w:r>
        <w:rPr>
          <w:rFonts w:ascii="Times New Roman" w:hAnsi="Times New Roman"/>
          <w:color w:val="000000"/>
          <w:sz w:val="24"/>
          <w:szCs w:val="24"/>
        </w:rPr>
        <w:t xml:space="preserve">Sunt abordate </w:t>
      </w:r>
      <w:r w:rsidR="00C8535B" w:rsidRPr="00467AF7">
        <w:rPr>
          <w:rFonts w:ascii="Times New Roman" w:hAnsi="Times New Roman"/>
          <w:sz w:val="24"/>
          <w:szCs w:val="24"/>
        </w:rPr>
        <w:t xml:space="preserve">noțiuni de bază, concepte și principii specifice, toate acestea contribuind la formarea unei viziuni de ansamblu asupra reperelor metodologice și procedurale </w:t>
      </w:r>
      <w:r>
        <w:rPr>
          <w:rFonts w:ascii="Times New Roman" w:hAnsi="Times New Roman"/>
          <w:sz w:val="24"/>
          <w:szCs w:val="24"/>
        </w:rPr>
        <w:t>specifice ale disciplinei</w:t>
      </w:r>
      <w:r w:rsidR="00C8535B" w:rsidRPr="00467AF7">
        <w:rPr>
          <w:rFonts w:ascii="Times New Roman" w:hAnsi="Times New Roman"/>
          <w:sz w:val="24"/>
          <w:szCs w:val="24"/>
        </w:rPr>
        <w:t xml:space="preserve">. </w:t>
      </w:r>
    </w:p>
    <w:p w14:paraId="57329423" w14:textId="77777777" w:rsidR="00C8535B" w:rsidRPr="00B97DD5" w:rsidRDefault="00C8535B" w:rsidP="00A04A85">
      <w:pPr>
        <w:spacing w:before="80" w:line="240" w:lineRule="auto"/>
        <w:jc w:val="both"/>
        <w:rPr>
          <w:rFonts w:ascii="Times New Roman" w:hAnsi="Times New Roman"/>
          <w:b/>
          <w:color w:val="7F7F7F" w:themeColor="text1" w:themeTint="80"/>
          <w:sz w:val="24"/>
          <w:szCs w:val="24"/>
        </w:rPr>
      </w:pPr>
      <w:r w:rsidRPr="000B3BD0">
        <w:rPr>
          <w:rFonts w:ascii="Times New Roman" w:hAnsi="Times New Roman"/>
          <w:b/>
          <w:sz w:val="24"/>
          <w:szCs w:val="24"/>
        </w:rPr>
        <w:t>7</w:t>
      </w:r>
      <w:r w:rsidRPr="002A2A27">
        <w:rPr>
          <w:rFonts w:ascii="Times New Roman" w:hAnsi="Times New Roman"/>
          <w:b/>
          <w:sz w:val="24"/>
          <w:szCs w:val="24"/>
        </w:rPr>
        <w:t>. Rezultatele învă</w:t>
      </w:r>
      <w:r>
        <w:rPr>
          <w:rFonts w:ascii="Times New Roman" w:hAnsi="Times New Roman"/>
          <w:b/>
          <w:sz w:val="24"/>
          <w:szCs w:val="24"/>
        </w:rPr>
        <w:t>ț</w:t>
      </w:r>
      <w:r w:rsidRPr="002A2A27">
        <w:rPr>
          <w:rFonts w:ascii="Times New Roman" w:hAnsi="Times New Roman"/>
          <w:b/>
          <w:sz w:val="24"/>
          <w:szCs w:val="24"/>
        </w:rPr>
        <w:t>ării</w:t>
      </w:r>
      <w:r>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674"/>
      </w:tblGrid>
      <w:tr w:rsidR="00C8535B" w:rsidRPr="0007194F" w14:paraId="0AC80FED" w14:textId="77777777" w:rsidTr="00167206">
        <w:trPr>
          <w:cantSplit/>
          <w:trHeight w:val="1975"/>
        </w:trPr>
        <w:tc>
          <w:tcPr>
            <w:tcW w:w="1008" w:type="dxa"/>
            <w:shd w:val="clear" w:color="auto" w:fill="auto"/>
            <w:textDirection w:val="btLr"/>
            <w:vAlign w:val="center"/>
          </w:tcPr>
          <w:p w14:paraId="4A69E937" w14:textId="77777777" w:rsidR="00C8535B" w:rsidRPr="0007194F" w:rsidRDefault="00C8535B" w:rsidP="00167206">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674" w:type="dxa"/>
            <w:shd w:val="clear" w:color="auto" w:fill="auto"/>
          </w:tcPr>
          <w:p w14:paraId="1CF86CA5" w14:textId="77777777" w:rsidR="00C8535B" w:rsidRPr="00173883" w:rsidRDefault="00C8535B" w:rsidP="00173883">
            <w:pPr>
              <w:pStyle w:val="Style1"/>
              <w:numPr>
                <w:ilvl w:val="0"/>
                <w:numId w:val="25"/>
              </w:numPr>
              <w:ind w:left="405" w:hanging="284"/>
              <w:rPr>
                <w:rFonts w:ascii="Times New Roman" w:hAnsi="Times New Roman"/>
                <w:szCs w:val="24"/>
              </w:rPr>
            </w:pPr>
            <w:bookmarkStart w:id="0" w:name="_Hlk49689559"/>
            <w:r w:rsidRPr="00173883">
              <w:rPr>
                <w:rFonts w:ascii="Times New Roman" w:hAnsi="Times New Roman"/>
                <w:iCs/>
                <w:szCs w:val="24"/>
                <w:lang w:val="it-IT"/>
              </w:rPr>
              <w:t xml:space="preserve">sisteme liniare, spaţii şi subspaţii vectoriale, bază şi dimensiune, produs scalar, ortonormare; </w:t>
            </w:r>
          </w:p>
          <w:p w14:paraId="016CADFE" w14:textId="77777777" w:rsidR="00C8535B" w:rsidRPr="00173883" w:rsidRDefault="00C8535B" w:rsidP="00173883">
            <w:pPr>
              <w:pStyle w:val="Style1"/>
              <w:numPr>
                <w:ilvl w:val="0"/>
                <w:numId w:val="25"/>
              </w:numPr>
              <w:ind w:left="405" w:hanging="284"/>
              <w:rPr>
                <w:rFonts w:ascii="Times New Roman" w:hAnsi="Times New Roman"/>
                <w:szCs w:val="24"/>
              </w:rPr>
            </w:pPr>
            <w:r w:rsidRPr="00173883">
              <w:rPr>
                <w:rFonts w:ascii="Times New Roman" w:hAnsi="Times New Roman"/>
                <w:iCs/>
                <w:szCs w:val="24"/>
                <w:lang w:val="it-IT"/>
              </w:rPr>
              <w:t>transformări liniare, vectori şi valori proprii, forma diagonală;</w:t>
            </w:r>
          </w:p>
          <w:p w14:paraId="415B97A8" w14:textId="77777777" w:rsidR="00C8535B" w:rsidRPr="00173883" w:rsidRDefault="00C8535B" w:rsidP="00173883">
            <w:pPr>
              <w:pStyle w:val="Style1"/>
              <w:numPr>
                <w:ilvl w:val="0"/>
                <w:numId w:val="25"/>
              </w:numPr>
              <w:ind w:left="405" w:hanging="284"/>
              <w:rPr>
                <w:rFonts w:ascii="Times New Roman" w:hAnsi="Times New Roman"/>
                <w:szCs w:val="24"/>
              </w:rPr>
            </w:pPr>
            <w:r w:rsidRPr="00173883">
              <w:rPr>
                <w:rFonts w:ascii="Times New Roman" w:hAnsi="Times New Roman"/>
                <w:iCs/>
                <w:szCs w:val="24"/>
                <w:lang w:val="it-IT"/>
              </w:rPr>
              <w:t>izometrii: translaţii, rotaţii, simetrii; teorema de descompunere a izometriilor euclidiene;</w:t>
            </w:r>
          </w:p>
          <w:p w14:paraId="71D5CC37" w14:textId="77777777" w:rsidR="00C8535B" w:rsidRPr="00173883" w:rsidRDefault="00C8535B" w:rsidP="00173883">
            <w:pPr>
              <w:pStyle w:val="Style1"/>
              <w:numPr>
                <w:ilvl w:val="0"/>
                <w:numId w:val="25"/>
              </w:numPr>
              <w:ind w:left="405" w:hanging="284"/>
              <w:rPr>
                <w:rFonts w:ascii="Times New Roman" w:hAnsi="Times New Roman"/>
                <w:szCs w:val="24"/>
              </w:rPr>
            </w:pPr>
            <w:r w:rsidRPr="00173883">
              <w:rPr>
                <w:rFonts w:ascii="Times New Roman" w:hAnsi="Times New Roman"/>
                <w:iCs/>
                <w:szCs w:val="24"/>
                <w:lang w:val="it-IT"/>
              </w:rPr>
              <w:t>forme pătratice – expresie canonică, signatură;</w:t>
            </w:r>
          </w:p>
          <w:p w14:paraId="32084A86" w14:textId="72020149" w:rsidR="00C8535B" w:rsidRPr="00173883" w:rsidRDefault="00C8535B" w:rsidP="00173883">
            <w:pPr>
              <w:pStyle w:val="Style1"/>
              <w:numPr>
                <w:ilvl w:val="0"/>
                <w:numId w:val="25"/>
              </w:numPr>
              <w:ind w:left="405" w:hanging="284"/>
              <w:rPr>
                <w:rFonts w:ascii="Times New Roman" w:hAnsi="Times New Roman"/>
                <w:szCs w:val="24"/>
              </w:rPr>
            </w:pPr>
            <w:r w:rsidRPr="00173883">
              <w:rPr>
                <w:rFonts w:ascii="Times New Roman" w:hAnsi="Times New Roman"/>
                <w:iCs/>
                <w:szCs w:val="24"/>
                <w:lang w:val="it-IT"/>
              </w:rPr>
              <w:t>operaţii cu vectori li</w:t>
            </w:r>
            <w:r w:rsidR="002055DB">
              <w:rPr>
                <w:rFonts w:ascii="Times New Roman" w:hAnsi="Times New Roman"/>
                <w:iCs/>
                <w:szCs w:val="24"/>
                <w:lang w:val="it-IT"/>
              </w:rPr>
              <w:t>b</w:t>
            </w:r>
            <w:r w:rsidRPr="00173883">
              <w:rPr>
                <w:rFonts w:ascii="Times New Roman" w:hAnsi="Times New Roman"/>
                <w:iCs/>
                <w:szCs w:val="24"/>
                <w:lang w:val="it-IT"/>
              </w:rPr>
              <w:t>eri, coordonate carteziene, sisteme de coordonate ortogonale;</w:t>
            </w:r>
          </w:p>
          <w:p w14:paraId="75925B5E" w14:textId="5F8FBBAB" w:rsidR="00C8535B" w:rsidRPr="00173883" w:rsidRDefault="00C8535B" w:rsidP="00173883">
            <w:pPr>
              <w:pStyle w:val="Style1"/>
              <w:numPr>
                <w:ilvl w:val="0"/>
                <w:numId w:val="25"/>
              </w:numPr>
              <w:spacing w:after="80"/>
              <w:ind w:left="405" w:hanging="284"/>
              <w:rPr>
                <w:rFonts w:ascii="Times New Roman" w:hAnsi="Times New Roman"/>
                <w:szCs w:val="24"/>
              </w:rPr>
            </w:pPr>
            <w:r w:rsidRPr="00173883">
              <w:rPr>
                <w:rFonts w:ascii="Times New Roman" w:hAnsi="Times New Roman"/>
                <w:iCs/>
                <w:szCs w:val="24"/>
                <w:lang w:val="it-IT"/>
              </w:rPr>
              <w:t>dreapta şi planul în spaţiu</w:t>
            </w:r>
            <w:bookmarkEnd w:id="0"/>
            <w:r w:rsidR="002E6A8B" w:rsidRPr="00173883">
              <w:rPr>
                <w:rFonts w:ascii="Times New Roman" w:hAnsi="Times New Roman"/>
                <w:iCs/>
                <w:szCs w:val="24"/>
                <w:lang w:val="it-IT"/>
              </w:rPr>
              <w:t>.</w:t>
            </w:r>
          </w:p>
        </w:tc>
      </w:tr>
      <w:tr w:rsidR="00C8535B" w:rsidRPr="0007194F" w14:paraId="477F7231" w14:textId="77777777" w:rsidTr="00167206">
        <w:trPr>
          <w:cantSplit/>
          <w:trHeight w:val="1775"/>
        </w:trPr>
        <w:tc>
          <w:tcPr>
            <w:tcW w:w="1008" w:type="dxa"/>
            <w:shd w:val="clear" w:color="auto" w:fill="auto"/>
            <w:textDirection w:val="btLr"/>
            <w:vAlign w:val="center"/>
          </w:tcPr>
          <w:p w14:paraId="3817BB5C" w14:textId="77777777" w:rsidR="00C8535B" w:rsidRPr="0007194F" w:rsidRDefault="00C8535B" w:rsidP="00167206">
            <w:pPr>
              <w:spacing w:after="0" w:line="240" w:lineRule="auto"/>
              <w:jc w:val="center"/>
              <w:rPr>
                <w:rFonts w:ascii="Times New Roman" w:hAnsi="Times New Roman"/>
                <w:b/>
                <w:sz w:val="24"/>
                <w:szCs w:val="24"/>
              </w:rPr>
            </w:pPr>
            <w:r>
              <w:rPr>
                <w:rFonts w:ascii="Times New Roman" w:hAnsi="Times New Roman"/>
                <w:b/>
                <w:sz w:val="24"/>
                <w:szCs w:val="24"/>
              </w:rPr>
              <w:t>Aptitudini</w:t>
            </w:r>
          </w:p>
        </w:tc>
        <w:tc>
          <w:tcPr>
            <w:tcW w:w="9674" w:type="dxa"/>
            <w:shd w:val="clear" w:color="auto" w:fill="auto"/>
          </w:tcPr>
          <w:p w14:paraId="017B7E1C" w14:textId="2C95540E" w:rsidR="00C8535B" w:rsidRPr="00173883" w:rsidRDefault="00C8535B" w:rsidP="00C8535B">
            <w:pPr>
              <w:pStyle w:val="ListParagraph"/>
              <w:numPr>
                <w:ilvl w:val="0"/>
                <w:numId w:val="22"/>
              </w:numPr>
              <w:spacing w:after="0" w:line="240" w:lineRule="auto"/>
              <w:ind w:left="408" w:hanging="284"/>
              <w:jc w:val="both"/>
              <w:rPr>
                <w:rFonts w:ascii="Times New Roman" w:hAnsi="Times New Roman"/>
                <w:sz w:val="24"/>
                <w:szCs w:val="24"/>
              </w:rPr>
            </w:pPr>
            <w:r w:rsidRPr="00173883">
              <w:rPr>
                <w:rFonts w:ascii="Times New Roman" w:hAnsi="Times New Roman"/>
                <w:sz w:val="24"/>
                <w:szCs w:val="24"/>
              </w:rPr>
              <w:t xml:space="preserve">abilitatea de a manipula conceptele disciplinei </w:t>
            </w:r>
            <w:r w:rsidR="00D35B37" w:rsidRPr="00D35B37">
              <w:rPr>
                <w:rFonts w:ascii="Times New Roman" w:hAnsi="Times New Roman"/>
                <w:i/>
                <w:iCs/>
                <w:sz w:val="24"/>
                <w:szCs w:val="24"/>
              </w:rPr>
              <w:t>Algebră liniară, geometrie analitică şi diferenţială</w:t>
            </w:r>
            <w:r w:rsidRPr="00173883">
              <w:rPr>
                <w:rFonts w:ascii="Times New Roman" w:hAnsi="Times New Roman"/>
                <w:sz w:val="24"/>
                <w:szCs w:val="24"/>
              </w:rPr>
              <w:t>;</w:t>
            </w:r>
          </w:p>
          <w:p w14:paraId="79A1A8CC" w14:textId="77777777" w:rsidR="00C8535B" w:rsidRPr="00173883" w:rsidRDefault="00C8535B" w:rsidP="00C8535B">
            <w:pPr>
              <w:pStyle w:val="ListParagraph"/>
              <w:numPr>
                <w:ilvl w:val="0"/>
                <w:numId w:val="22"/>
              </w:numPr>
              <w:spacing w:after="0" w:line="240" w:lineRule="auto"/>
              <w:ind w:left="408" w:hanging="284"/>
              <w:jc w:val="both"/>
              <w:rPr>
                <w:rFonts w:ascii="Times New Roman" w:hAnsi="Times New Roman"/>
                <w:sz w:val="24"/>
                <w:szCs w:val="24"/>
              </w:rPr>
            </w:pPr>
            <w:r w:rsidRPr="00173883">
              <w:rPr>
                <w:rFonts w:ascii="Times New Roman" w:hAnsi="Times New Roman"/>
                <w:sz w:val="24"/>
                <w:szCs w:val="24"/>
              </w:rPr>
              <w:t>consolidarea noţiunilor teoretice prin exerciţii şi probleme în acord cu specificul disciplinei:</w:t>
            </w:r>
          </w:p>
          <w:p w14:paraId="49D595E4" w14:textId="77777777" w:rsidR="00C8535B" w:rsidRPr="00173883" w:rsidRDefault="00C8535B"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aflarea unei baze şi a dimensiunii unui spaţiu/subspaţiu vectorial;</w:t>
            </w:r>
          </w:p>
          <w:p w14:paraId="21E433E8" w14:textId="77777777" w:rsidR="00C8535B" w:rsidRPr="00173883" w:rsidRDefault="00C8535B"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ortogonalizare, ortonormare, aflarea distanţelor, normei, proiecţiilor, unghiului (pentru vectori ai spaţiilor înzestrate cu produs scalar);</w:t>
            </w:r>
          </w:p>
          <w:p w14:paraId="4AA80A38" w14:textId="483119A0" w:rsidR="00C8535B" w:rsidRPr="00173883" w:rsidRDefault="00C8535B"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determinarea existenţei unor proprietăţi fundamentale ale transformărilor liniare (injectivitate, surjectivitate sau bijectivitate</w:t>
            </w:r>
            <w:r w:rsidR="00AA7EC2" w:rsidRPr="00173883">
              <w:rPr>
                <w:rFonts w:ascii="Times New Roman" w:hAnsi="Times New Roman"/>
                <w:sz w:val="24"/>
                <w:szCs w:val="24"/>
              </w:rPr>
              <w:t>)</w:t>
            </w:r>
            <w:r w:rsidRPr="00173883">
              <w:rPr>
                <w:rFonts w:ascii="Times New Roman" w:hAnsi="Times New Roman"/>
                <w:sz w:val="24"/>
                <w:szCs w:val="24"/>
              </w:rPr>
              <w:t>;</w:t>
            </w:r>
          </w:p>
          <w:p w14:paraId="1EB0E419" w14:textId="27830EA9" w:rsidR="00AA7EC2" w:rsidRPr="00173883" w:rsidRDefault="00AA7EC2"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verificarea şî utilizarea noţiunii de transformare liniară; utilizarea nucleului/imaginii;</w:t>
            </w:r>
          </w:p>
          <w:p w14:paraId="2B9CF65D" w14:textId="16BD99C8" w:rsidR="00C8535B" w:rsidRPr="00173883" w:rsidRDefault="00C8535B"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aflarea datelor spectrale pentru endomorfisma (valori proprii, vectori proprii, subspaţii proprii);</w:t>
            </w:r>
          </w:p>
          <w:p w14:paraId="02C154FE" w14:textId="5EBC1521" w:rsidR="00AA7EC2" w:rsidRPr="00173883" w:rsidRDefault="00AA7EC2"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calculul polinoamelor / funcţiilor de matrice folosind forma canonică;</w:t>
            </w:r>
          </w:p>
          <w:p w14:paraId="3FA41677" w14:textId="77777777" w:rsidR="00C8535B" w:rsidRPr="00173883" w:rsidRDefault="00C8535B"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aflarea formelor diagonală şi Jordan, când acestea există;</w:t>
            </w:r>
          </w:p>
          <w:p w14:paraId="14FEB46A" w14:textId="136C6832" w:rsidR="00C8535B" w:rsidRPr="00173883" w:rsidRDefault="00C8535B"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caracterizarea izometriilor euclidiene</w:t>
            </w:r>
            <w:r w:rsidR="00AA7EC2" w:rsidRPr="00173883">
              <w:rPr>
                <w:rFonts w:ascii="Times New Roman" w:hAnsi="Times New Roman"/>
                <w:sz w:val="24"/>
                <w:szCs w:val="24"/>
              </w:rPr>
              <w:t xml:space="preserve"> pe baza teoremei de descompunere</w:t>
            </w:r>
            <w:r w:rsidRPr="00173883">
              <w:rPr>
                <w:rFonts w:ascii="Times New Roman" w:hAnsi="Times New Roman"/>
                <w:sz w:val="24"/>
                <w:szCs w:val="24"/>
              </w:rPr>
              <w:t>;</w:t>
            </w:r>
          </w:p>
          <w:p w14:paraId="0A5C108A" w14:textId="751F9720" w:rsidR="00C8535B" w:rsidRPr="00173883" w:rsidRDefault="00C8535B"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obţinerea expresiei analitice canonice a unei forme pătratice şi a signaturii</w:t>
            </w:r>
            <w:r w:rsidR="00AA7EC2" w:rsidRPr="00173883">
              <w:rPr>
                <w:rFonts w:ascii="Times New Roman" w:hAnsi="Times New Roman"/>
                <w:sz w:val="24"/>
                <w:szCs w:val="24"/>
              </w:rPr>
              <w:t>; utilizarea legii de inerţie;</w:t>
            </w:r>
          </w:p>
          <w:p w14:paraId="1D6EFE8C" w14:textId="59AB94BB" w:rsidR="00AA7EC2" w:rsidRPr="00173883" w:rsidRDefault="00AA7EC2" w:rsidP="00C411C1">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schimbarea coordonatelor carteziene în coordonate polare (în plan) şi în coordonate cilindrice/sferice (în spaţiu);</w:t>
            </w:r>
          </w:p>
          <w:p w14:paraId="08F3434C" w14:textId="0D55D74F" w:rsidR="00C8535B" w:rsidRPr="00173883" w:rsidRDefault="00C8535B" w:rsidP="00C8535B">
            <w:pPr>
              <w:pStyle w:val="ListParagraph"/>
              <w:numPr>
                <w:ilvl w:val="0"/>
                <w:numId w:val="26"/>
              </w:numPr>
              <w:spacing w:after="0" w:line="240" w:lineRule="auto"/>
              <w:ind w:left="691" w:hanging="283"/>
              <w:jc w:val="both"/>
              <w:rPr>
                <w:rFonts w:ascii="Times New Roman" w:hAnsi="Times New Roman"/>
                <w:sz w:val="24"/>
                <w:szCs w:val="24"/>
              </w:rPr>
            </w:pPr>
            <w:r w:rsidRPr="00173883">
              <w:rPr>
                <w:rFonts w:ascii="Times New Roman" w:hAnsi="Times New Roman"/>
                <w:sz w:val="24"/>
                <w:szCs w:val="24"/>
              </w:rPr>
              <w:t>rezolvarea unor probleme specifice privitoare la drepte şi plane în spaţiu</w:t>
            </w:r>
            <w:r w:rsidR="00AA7EC2" w:rsidRPr="00173883">
              <w:rPr>
                <w:rFonts w:ascii="Times New Roman" w:hAnsi="Times New Roman"/>
                <w:sz w:val="24"/>
                <w:szCs w:val="24"/>
              </w:rPr>
              <w:t>.</w:t>
            </w:r>
          </w:p>
          <w:p w14:paraId="3F838A3D" w14:textId="77777777" w:rsidR="00C8535B" w:rsidRPr="00173883" w:rsidRDefault="00C8535B" w:rsidP="00C8535B">
            <w:pPr>
              <w:pStyle w:val="ListParagraph"/>
              <w:numPr>
                <w:ilvl w:val="0"/>
                <w:numId w:val="27"/>
              </w:numPr>
              <w:spacing w:after="0" w:line="240" w:lineRule="auto"/>
              <w:ind w:left="408" w:hanging="284"/>
              <w:jc w:val="both"/>
              <w:rPr>
                <w:rFonts w:ascii="Times New Roman" w:hAnsi="Times New Roman"/>
                <w:sz w:val="24"/>
                <w:szCs w:val="24"/>
              </w:rPr>
            </w:pPr>
            <w:r w:rsidRPr="00173883">
              <w:rPr>
                <w:rFonts w:ascii="Times New Roman" w:hAnsi="Times New Roman"/>
                <w:sz w:val="24"/>
                <w:szCs w:val="24"/>
              </w:rPr>
              <w:t>înzestrarea cu metode avansate care facilitează studii ulterioare cu profil matematic şi ingineresct;</w:t>
            </w:r>
          </w:p>
          <w:p w14:paraId="345B1523" w14:textId="77777777" w:rsidR="00C8535B" w:rsidRPr="00173883" w:rsidRDefault="00C8535B" w:rsidP="00C8535B">
            <w:pPr>
              <w:pStyle w:val="ListParagraph"/>
              <w:numPr>
                <w:ilvl w:val="0"/>
                <w:numId w:val="27"/>
              </w:numPr>
              <w:spacing w:after="0" w:line="240" w:lineRule="auto"/>
              <w:ind w:left="408" w:hanging="284"/>
              <w:jc w:val="both"/>
              <w:rPr>
                <w:rFonts w:ascii="Times New Roman" w:hAnsi="Times New Roman"/>
                <w:sz w:val="24"/>
                <w:szCs w:val="24"/>
              </w:rPr>
            </w:pPr>
            <w:r w:rsidRPr="00173883">
              <w:rPr>
                <w:rFonts w:ascii="Times New Roman" w:hAnsi="Times New Roman"/>
                <w:sz w:val="24"/>
                <w:szCs w:val="24"/>
              </w:rPr>
              <w:t>stimularea abilităţii de a dezvolta o cercetare euristică bazată pe metodele studiate şi pe utilizarea surselor bibliografice specifice ale disciplinei;</w:t>
            </w:r>
          </w:p>
          <w:p w14:paraId="2546A46D" w14:textId="53C9B2B0" w:rsidR="00C8535B" w:rsidRPr="00173883" w:rsidRDefault="00C8535B" w:rsidP="00C8535B">
            <w:pPr>
              <w:pStyle w:val="ListParagraph"/>
              <w:numPr>
                <w:ilvl w:val="0"/>
                <w:numId w:val="27"/>
              </w:numPr>
              <w:spacing w:after="0" w:line="240" w:lineRule="auto"/>
              <w:ind w:left="408" w:hanging="284"/>
              <w:jc w:val="both"/>
              <w:rPr>
                <w:rFonts w:ascii="Times New Roman" w:hAnsi="Times New Roman"/>
                <w:sz w:val="24"/>
                <w:szCs w:val="24"/>
              </w:rPr>
            </w:pPr>
            <w:r w:rsidRPr="00173883">
              <w:rPr>
                <w:rFonts w:ascii="Times New Roman" w:hAnsi="Times New Roman"/>
                <w:sz w:val="24"/>
                <w:szCs w:val="24"/>
              </w:rPr>
              <w:t xml:space="preserve">înţelegerea şi aprofundarea modelelor din inginerie care presupun noţiunile specifice ale cursului </w:t>
            </w:r>
            <w:r w:rsidR="00D35B37" w:rsidRPr="00C522F1">
              <w:rPr>
                <w:rFonts w:ascii="Times New Roman" w:hAnsi="Times New Roman"/>
                <w:i/>
                <w:iCs/>
                <w:sz w:val="24"/>
                <w:szCs w:val="24"/>
              </w:rPr>
              <w:t>Algebră liniară, geometrie analitică şi diferenţială</w:t>
            </w:r>
            <w:r w:rsidRPr="00173883">
              <w:rPr>
                <w:rFonts w:ascii="Times New Roman" w:hAnsi="Times New Roman"/>
                <w:sz w:val="24"/>
                <w:szCs w:val="24"/>
              </w:rPr>
              <w:t>;</w:t>
            </w:r>
          </w:p>
          <w:p w14:paraId="221EB2BB" w14:textId="77777777" w:rsidR="00C8535B" w:rsidRPr="00173883" w:rsidRDefault="00C8535B" w:rsidP="00C8535B">
            <w:pPr>
              <w:pStyle w:val="ListParagraph"/>
              <w:numPr>
                <w:ilvl w:val="0"/>
                <w:numId w:val="22"/>
              </w:numPr>
              <w:spacing w:after="0" w:line="240" w:lineRule="auto"/>
              <w:ind w:left="408" w:hanging="284"/>
              <w:jc w:val="both"/>
              <w:rPr>
                <w:rFonts w:ascii="Times New Roman" w:hAnsi="Times New Roman"/>
                <w:noProof/>
                <w:sz w:val="24"/>
                <w:szCs w:val="24"/>
              </w:rPr>
            </w:pPr>
            <w:r w:rsidRPr="00173883">
              <w:rPr>
                <w:rFonts w:ascii="Times New Roman" w:hAnsi="Times New Roman"/>
                <w:sz w:val="24"/>
                <w:szCs w:val="24"/>
              </w:rPr>
              <w:t>deprinderea de a completa teoria cu exemple ilustrative relevante;</w:t>
            </w:r>
          </w:p>
          <w:p w14:paraId="0EBB6E34" w14:textId="77777777" w:rsidR="00C8535B" w:rsidRPr="00173883" w:rsidRDefault="00C8535B" w:rsidP="00C8535B">
            <w:pPr>
              <w:pStyle w:val="ListParagraph"/>
              <w:numPr>
                <w:ilvl w:val="0"/>
                <w:numId w:val="22"/>
              </w:numPr>
              <w:spacing w:after="0" w:line="240" w:lineRule="auto"/>
              <w:ind w:left="408" w:hanging="284"/>
              <w:jc w:val="both"/>
              <w:rPr>
                <w:rFonts w:ascii="Times New Roman" w:hAnsi="Times New Roman"/>
                <w:noProof/>
                <w:sz w:val="24"/>
                <w:szCs w:val="24"/>
              </w:rPr>
            </w:pPr>
            <w:r w:rsidRPr="00173883">
              <w:rPr>
                <w:rFonts w:ascii="Times New Roman" w:hAnsi="Times New Roman"/>
                <w:sz w:val="24"/>
                <w:szCs w:val="24"/>
              </w:rPr>
              <w:t>dezvoltarea abilităţii de a utiliza noţiunile şi tehnicile specifice ale disciplinei într-un context aplicativ.</w:t>
            </w:r>
          </w:p>
        </w:tc>
      </w:tr>
      <w:tr w:rsidR="00C8535B" w:rsidRPr="0007194F" w14:paraId="045E2A38" w14:textId="77777777" w:rsidTr="00167206">
        <w:trPr>
          <w:cantSplit/>
          <w:trHeight w:val="2329"/>
        </w:trPr>
        <w:tc>
          <w:tcPr>
            <w:tcW w:w="1008" w:type="dxa"/>
            <w:shd w:val="clear" w:color="auto" w:fill="auto"/>
            <w:textDirection w:val="btLr"/>
            <w:vAlign w:val="center"/>
          </w:tcPr>
          <w:p w14:paraId="7F4CAF91" w14:textId="77777777" w:rsidR="00C8535B" w:rsidRDefault="00C8535B" w:rsidP="00167206">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674" w:type="dxa"/>
            <w:shd w:val="clear" w:color="auto" w:fill="auto"/>
          </w:tcPr>
          <w:p w14:paraId="652A2CE3" w14:textId="77777777" w:rsidR="00FF5D3A" w:rsidRPr="00173883" w:rsidRDefault="00FF5D3A" w:rsidP="00FF5D3A">
            <w:pPr>
              <w:pStyle w:val="ListParagraph"/>
              <w:widowControl w:val="0"/>
              <w:numPr>
                <w:ilvl w:val="0"/>
                <w:numId w:val="24"/>
              </w:numPr>
              <w:autoSpaceDE w:val="0"/>
              <w:autoSpaceDN w:val="0"/>
              <w:adjustRightInd w:val="0"/>
              <w:snapToGrid w:val="0"/>
              <w:spacing w:after="0" w:line="240" w:lineRule="auto"/>
              <w:ind w:left="709" w:hanging="335"/>
              <w:jc w:val="both"/>
              <w:rPr>
                <w:rFonts w:ascii="Times New Roman" w:hAnsi="Times New Roman"/>
                <w:color w:val="000000" w:themeColor="text1"/>
                <w:sz w:val="24"/>
                <w:szCs w:val="24"/>
              </w:rPr>
            </w:pPr>
            <w:r w:rsidRPr="00173883">
              <w:rPr>
                <w:rFonts w:ascii="Times New Roman" w:hAnsi="Times New Roman"/>
                <w:color w:val="000000" w:themeColor="text1"/>
                <w:sz w:val="24"/>
                <w:szCs w:val="24"/>
              </w:rPr>
              <w:t>asigurarea unui management eficient al proceselor şi activităţilor în cadrul in grupurilor de studiu şi cercetare;</w:t>
            </w:r>
          </w:p>
          <w:p w14:paraId="4068DB8E" w14:textId="77777777" w:rsidR="00C8535B" w:rsidRPr="00173883" w:rsidRDefault="00C8535B" w:rsidP="00C8535B">
            <w:pPr>
              <w:pStyle w:val="ListParagraph"/>
              <w:widowControl w:val="0"/>
              <w:numPr>
                <w:ilvl w:val="0"/>
                <w:numId w:val="24"/>
              </w:numPr>
              <w:autoSpaceDE w:val="0"/>
              <w:autoSpaceDN w:val="0"/>
              <w:adjustRightInd w:val="0"/>
              <w:snapToGrid w:val="0"/>
              <w:spacing w:after="0" w:line="240" w:lineRule="auto"/>
              <w:ind w:left="709" w:hanging="335"/>
              <w:jc w:val="both"/>
              <w:rPr>
                <w:rFonts w:ascii="Times New Roman" w:hAnsi="Times New Roman"/>
                <w:color w:val="000000" w:themeColor="text1"/>
                <w:sz w:val="24"/>
                <w:szCs w:val="24"/>
              </w:rPr>
            </w:pPr>
            <w:r w:rsidRPr="00173883">
              <w:rPr>
                <w:rFonts w:ascii="Times New Roman" w:hAnsi="Times New Roman"/>
                <w:color w:val="000000" w:themeColor="text1"/>
                <w:sz w:val="24"/>
                <w:szCs w:val="24"/>
              </w:rPr>
              <w:t>identificarea rolurilor şi responsabilităţilor membrilor în cadrul unei echipe interdisciplinare şi asigurarea comunicării şi a unor tehnici de lucru eficiente în cadrul echipei;</w:t>
            </w:r>
          </w:p>
          <w:p w14:paraId="6A1E23BD" w14:textId="77777777" w:rsidR="00C8535B" w:rsidRPr="00173883" w:rsidRDefault="00C8535B" w:rsidP="00C8535B">
            <w:pPr>
              <w:pStyle w:val="ListParagraph"/>
              <w:widowControl w:val="0"/>
              <w:numPr>
                <w:ilvl w:val="0"/>
                <w:numId w:val="24"/>
              </w:numPr>
              <w:autoSpaceDE w:val="0"/>
              <w:autoSpaceDN w:val="0"/>
              <w:adjustRightInd w:val="0"/>
              <w:snapToGrid w:val="0"/>
              <w:spacing w:after="0" w:line="240" w:lineRule="auto"/>
              <w:ind w:left="709" w:hanging="335"/>
              <w:jc w:val="both"/>
              <w:rPr>
                <w:rFonts w:ascii="Times New Roman" w:hAnsi="Times New Roman"/>
                <w:color w:val="000000" w:themeColor="text1"/>
                <w:sz w:val="24"/>
                <w:szCs w:val="24"/>
              </w:rPr>
            </w:pPr>
            <w:r w:rsidRPr="00173883">
              <w:rPr>
                <w:rFonts w:ascii="Times New Roman" w:hAnsi="Times New Roman"/>
                <w:color w:val="000000" w:themeColor="text1"/>
                <w:sz w:val="24"/>
                <w:szCs w:val="24"/>
              </w:rPr>
              <w:t>aplicarea într-o manieră responsabilă a principiilor, normelor şi valorilor eticii profesionale, pe parcursul îndeplinirii sarcinilor şi identificarea corespunzătoare a obiectivelor urmărite, a resurselor disponibile a etapelor de lucru, a intervalelor de execuţie, a temenelor de execuţie şi a riscurilor aferente;</w:t>
            </w:r>
          </w:p>
          <w:p w14:paraId="214E00F3" w14:textId="77777777" w:rsidR="00C8535B" w:rsidRPr="00173883" w:rsidRDefault="00C8535B" w:rsidP="00C8535B">
            <w:pPr>
              <w:pStyle w:val="ListParagraph"/>
              <w:widowControl w:val="0"/>
              <w:numPr>
                <w:ilvl w:val="0"/>
                <w:numId w:val="24"/>
              </w:numPr>
              <w:autoSpaceDE w:val="0"/>
              <w:autoSpaceDN w:val="0"/>
              <w:adjustRightInd w:val="0"/>
              <w:snapToGrid w:val="0"/>
              <w:spacing w:after="0" w:line="240" w:lineRule="auto"/>
              <w:ind w:left="709" w:hanging="335"/>
              <w:jc w:val="both"/>
              <w:rPr>
                <w:rFonts w:ascii="Times New Roman" w:hAnsi="Times New Roman"/>
                <w:color w:val="000000" w:themeColor="text1"/>
                <w:sz w:val="24"/>
                <w:szCs w:val="24"/>
              </w:rPr>
            </w:pPr>
            <w:r w:rsidRPr="00173883">
              <w:rPr>
                <w:rFonts w:ascii="Times New Roman" w:hAnsi="Times New Roman"/>
                <w:color w:val="000000" w:themeColor="text1"/>
                <w:sz w:val="24"/>
                <w:szCs w:val="24"/>
              </w:rPr>
              <w:t>stimularea studenţilor pentru obţinerea de rezultate bune în concursurile profesionale şi diseminarea rezultatelor lor în cadrul conferinţelor ştiinţifice studenţeşti;</w:t>
            </w:r>
          </w:p>
          <w:p w14:paraId="48872459" w14:textId="77777777" w:rsidR="00C8535B" w:rsidRPr="00173883" w:rsidRDefault="00C8535B" w:rsidP="00C8535B">
            <w:pPr>
              <w:pStyle w:val="ListParagraph"/>
              <w:widowControl w:val="0"/>
              <w:numPr>
                <w:ilvl w:val="0"/>
                <w:numId w:val="24"/>
              </w:numPr>
              <w:autoSpaceDE w:val="0"/>
              <w:autoSpaceDN w:val="0"/>
              <w:adjustRightInd w:val="0"/>
              <w:snapToGrid w:val="0"/>
              <w:spacing w:after="0" w:line="240" w:lineRule="auto"/>
              <w:ind w:left="709" w:hanging="335"/>
              <w:jc w:val="both"/>
              <w:rPr>
                <w:rFonts w:ascii="Times New Roman" w:hAnsi="Times New Roman"/>
                <w:color w:val="000000" w:themeColor="text1"/>
                <w:sz w:val="24"/>
                <w:szCs w:val="24"/>
              </w:rPr>
            </w:pPr>
            <w:r w:rsidRPr="00173883">
              <w:rPr>
                <w:rFonts w:ascii="Times New Roman" w:hAnsi="Times New Roman"/>
                <w:color w:val="000000" w:themeColor="text1"/>
                <w:sz w:val="24"/>
                <w:szCs w:val="24"/>
              </w:rPr>
              <w:t>identificarea oportunităţilor de autoinstruire/perfecţionare continuă, privind resursele de informare şi comunicaţie individuală sau asistată (portaluri web, aplicaţii software specializate, baze de date, cursuri online, etc.) in limbile română şi engleză;</w:t>
            </w:r>
          </w:p>
          <w:p w14:paraId="038A3B69" w14:textId="77777777" w:rsidR="00C8535B" w:rsidRPr="00173883" w:rsidRDefault="00C8535B" w:rsidP="00C8535B">
            <w:pPr>
              <w:pStyle w:val="ListParagraph"/>
              <w:numPr>
                <w:ilvl w:val="0"/>
                <w:numId w:val="24"/>
              </w:numPr>
              <w:spacing w:after="0" w:line="240" w:lineRule="auto"/>
              <w:ind w:left="709" w:hanging="335"/>
              <w:jc w:val="both"/>
              <w:rPr>
                <w:rFonts w:ascii="Times New Roman" w:hAnsi="Times New Roman"/>
                <w:sz w:val="24"/>
                <w:szCs w:val="24"/>
              </w:rPr>
            </w:pPr>
            <w:r w:rsidRPr="00173883">
              <w:rPr>
                <w:rFonts w:ascii="Times New Roman" w:hAnsi="Times New Roman"/>
                <w:sz w:val="24"/>
                <w:szCs w:val="24"/>
              </w:rPr>
              <w:t>formarea deprinderii de a studia ştiinţific, având la bază raţionamente logice riguroase;</w:t>
            </w:r>
          </w:p>
          <w:p w14:paraId="6915CCC9" w14:textId="77777777" w:rsidR="00C8535B" w:rsidRPr="00467AF7" w:rsidRDefault="00C8535B" w:rsidP="00C8535B">
            <w:pPr>
              <w:pStyle w:val="ListParagraph"/>
              <w:widowControl w:val="0"/>
              <w:numPr>
                <w:ilvl w:val="0"/>
                <w:numId w:val="24"/>
              </w:numPr>
              <w:autoSpaceDE w:val="0"/>
              <w:autoSpaceDN w:val="0"/>
              <w:adjustRightInd w:val="0"/>
              <w:snapToGrid w:val="0"/>
              <w:spacing w:after="0" w:line="240" w:lineRule="auto"/>
              <w:ind w:left="709" w:hanging="335"/>
              <w:jc w:val="both"/>
              <w:rPr>
                <w:rFonts w:ascii="Times New Roman" w:hAnsi="Times New Roman"/>
                <w:color w:val="000000" w:themeColor="text1"/>
                <w:sz w:val="24"/>
                <w:szCs w:val="24"/>
              </w:rPr>
            </w:pPr>
            <w:r w:rsidRPr="00173883">
              <w:rPr>
                <w:rFonts w:ascii="Times New Roman" w:hAnsi="Times New Roman"/>
                <w:bCs/>
                <w:iCs/>
                <w:sz w:val="24"/>
                <w:szCs w:val="24"/>
              </w:rPr>
              <w:t>generarea unei atitudini pozitive şi responsabile faţă de Ştiinţă.</w:t>
            </w:r>
          </w:p>
        </w:tc>
      </w:tr>
    </w:tbl>
    <w:p w14:paraId="70D80BA2" w14:textId="77777777" w:rsidR="002137A1" w:rsidRDefault="002137A1" w:rsidP="002137A1">
      <w:pPr>
        <w:spacing w:before="240" w:after="80" w:line="240" w:lineRule="auto"/>
        <w:rPr>
          <w:rFonts w:ascii="Times New Roman" w:hAnsi="Times New Roman"/>
          <w:sz w:val="24"/>
          <w:szCs w:val="24"/>
          <w:highlight w:val="yellow"/>
        </w:rPr>
      </w:pPr>
      <w:r>
        <w:rPr>
          <w:rFonts w:ascii="Times New Roman" w:hAnsi="Times New Roman"/>
          <w:b/>
          <w:bCs/>
          <w:sz w:val="24"/>
          <w:szCs w:val="24"/>
        </w:rPr>
        <w:t>8</w:t>
      </w:r>
      <w:r w:rsidRPr="00924485">
        <w:rPr>
          <w:rFonts w:ascii="Times New Roman" w:hAnsi="Times New Roman"/>
          <w:b/>
          <w:bCs/>
          <w:sz w:val="24"/>
          <w:szCs w:val="24"/>
        </w:rPr>
        <w:t>. Metode de predare</w:t>
      </w:r>
      <w:r>
        <w:rPr>
          <w:rFonts w:ascii="Times New Roman" w:hAnsi="Times New Roman"/>
          <w:b/>
          <w:bCs/>
          <w:sz w:val="24"/>
          <w:szCs w:val="24"/>
        </w:rPr>
        <w:t xml:space="preserve"> </w:t>
      </w:r>
    </w:p>
    <w:p w14:paraId="2B432FF4" w14:textId="77777777" w:rsidR="002137A1" w:rsidRPr="00A147CF" w:rsidRDefault="002137A1" w:rsidP="002137A1">
      <w:pPr>
        <w:spacing w:after="0" w:line="240" w:lineRule="auto"/>
        <w:ind w:firstLine="708"/>
        <w:jc w:val="both"/>
        <w:rPr>
          <w:rFonts w:ascii="Times New Roman" w:hAnsi="Times New Roman"/>
          <w:sz w:val="24"/>
          <w:szCs w:val="24"/>
        </w:rPr>
      </w:pPr>
      <w:r w:rsidRPr="00A147CF">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4B935EE9" w14:textId="77777777" w:rsidR="002137A1" w:rsidRPr="00A147CF" w:rsidRDefault="002137A1" w:rsidP="002137A1">
      <w:pPr>
        <w:spacing w:after="0" w:line="240" w:lineRule="auto"/>
        <w:ind w:firstLine="708"/>
        <w:jc w:val="both"/>
        <w:rPr>
          <w:rFonts w:ascii="Times New Roman" w:hAnsi="Times New Roman"/>
          <w:sz w:val="24"/>
          <w:szCs w:val="24"/>
        </w:rPr>
      </w:pPr>
      <w:r w:rsidRPr="00A147CF">
        <w:rPr>
          <w:rFonts w:ascii="Times New Roman" w:hAnsi="Times New Roman"/>
          <w:sz w:val="24"/>
          <w:szCs w:val="24"/>
        </w:rPr>
        <w:t xml:space="preserve">În activitatea de predare vor fi utilizate prelegeri, în baza unor prezentări Power Point sau diferite filmulețe care vor fi puse la dispoziția studenților. Fiecare curs va debuta cu recapitularea capitolelor deja parcurse, cu accent asupra noțiunilor parcurse la ultimul curs. </w:t>
      </w:r>
    </w:p>
    <w:p w14:paraId="6FACDE1E" w14:textId="77777777" w:rsidR="002137A1" w:rsidRPr="00A147CF" w:rsidRDefault="002137A1" w:rsidP="002137A1">
      <w:pPr>
        <w:spacing w:after="0" w:line="240" w:lineRule="auto"/>
        <w:ind w:firstLine="708"/>
        <w:jc w:val="both"/>
        <w:rPr>
          <w:rFonts w:ascii="Times New Roman" w:hAnsi="Times New Roman"/>
          <w:sz w:val="24"/>
          <w:szCs w:val="24"/>
        </w:rPr>
      </w:pPr>
      <w:r w:rsidRPr="00A147CF">
        <w:rPr>
          <w:rFonts w:ascii="Times New Roman" w:hAnsi="Times New Roman"/>
          <w:sz w:val="24"/>
          <w:szCs w:val="24"/>
        </w:rPr>
        <w:t>Prezentările utilizează imagini și scheme, astfel încât informațiile prezentate să fie ușor de înțeles și asimilat.</w:t>
      </w:r>
    </w:p>
    <w:p w14:paraId="55D21E0E" w14:textId="77777777" w:rsidR="002137A1" w:rsidRPr="00A147CF" w:rsidRDefault="002137A1" w:rsidP="002137A1">
      <w:pPr>
        <w:spacing w:after="0" w:line="240" w:lineRule="auto"/>
        <w:ind w:firstLine="641"/>
        <w:jc w:val="both"/>
        <w:rPr>
          <w:rFonts w:ascii="Times New Roman" w:hAnsi="Times New Roman"/>
          <w:sz w:val="24"/>
          <w:szCs w:val="24"/>
        </w:rPr>
      </w:pPr>
      <w:r w:rsidRPr="00A147CF">
        <w:rPr>
          <w:rFonts w:ascii="Times New Roman" w:hAnsi="Times New Roman"/>
          <w:sz w:val="24"/>
          <w:szCs w:val="24"/>
        </w:rPr>
        <w:t xml:space="preserve">Această disciplină acoperă informații și activități practice menite să-i sprijine pe studenți în eforturile de învățare și de dezvoltare a unor relații optime de colaborare și comunicare într-un climat favorabil învățării prin descoperire. </w:t>
      </w:r>
    </w:p>
    <w:p w14:paraId="78D7F458" w14:textId="77777777" w:rsidR="002137A1" w:rsidRPr="00A147CF" w:rsidRDefault="002137A1" w:rsidP="002137A1">
      <w:pPr>
        <w:spacing w:after="0" w:line="240" w:lineRule="auto"/>
        <w:ind w:firstLine="641"/>
        <w:jc w:val="both"/>
        <w:rPr>
          <w:rFonts w:ascii="Times New Roman" w:hAnsi="Times New Roman"/>
          <w:sz w:val="24"/>
          <w:szCs w:val="24"/>
        </w:rPr>
      </w:pPr>
      <w:r w:rsidRPr="00A147CF">
        <w:rPr>
          <w:rFonts w:ascii="Times New Roman" w:hAnsi="Times New Roman"/>
          <w:sz w:val="24"/>
          <w:szCs w:val="24"/>
        </w:rPr>
        <w:t>Se va avea în vedere exersarea abilităților de ascultare activă şi de comunicare asertivă, precum şi a mecanismelor de construcție a feedback-ului, ca modalități de reglare comportamentală în situații diverse și de adaptare a demersului pedagogic la nevoile de învățare ale studenților.</w:t>
      </w:r>
      <w:r>
        <w:rPr>
          <w:rFonts w:ascii="Times New Roman" w:hAnsi="Times New Roman"/>
          <w:sz w:val="24"/>
          <w:szCs w:val="24"/>
        </w:rPr>
        <w:t xml:space="preserve"> </w:t>
      </w:r>
      <w:r w:rsidRPr="00A147CF">
        <w:rPr>
          <w:rFonts w:ascii="Times New Roman" w:hAnsi="Times New Roman"/>
          <w:sz w:val="24"/>
          <w:szCs w:val="24"/>
        </w:rPr>
        <w:t>Se va exersa abilitatea de lucru în echipă</w:t>
      </w:r>
      <w:r w:rsidRPr="00A147CF">
        <w:rPr>
          <w:rFonts w:ascii="Times New Roman" w:hAnsi="Times New Roman"/>
          <w:color w:val="000000"/>
          <w:sz w:val="24"/>
          <w:szCs w:val="24"/>
        </w:rPr>
        <w:t xml:space="preserve"> pentru rezolvarea diferitelor  sarcini de învățare.</w:t>
      </w:r>
    </w:p>
    <w:p w14:paraId="0FC5DE71" w14:textId="77777777" w:rsidR="002137A1" w:rsidRDefault="002137A1" w:rsidP="002137A1">
      <w:pPr>
        <w:spacing w:before="120" w:after="120" w:line="240" w:lineRule="auto"/>
        <w:rPr>
          <w:rFonts w:ascii="Times New Roman" w:hAnsi="Times New Roman"/>
          <w:b/>
          <w:sz w:val="24"/>
          <w:szCs w:val="24"/>
        </w:rPr>
      </w:pPr>
      <w:r>
        <w:rPr>
          <w:rFonts w:ascii="Times New Roman" w:hAnsi="Times New Roman"/>
          <w:b/>
          <w:sz w:val="24"/>
          <w:szCs w:val="24"/>
        </w:rPr>
        <w:t>9</w:t>
      </w:r>
      <w:r w:rsidRPr="0007194F">
        <w:rPr>
          <w:rFonts w:ascii="Times New Roman" w:hAnsi="Times New Roman"/>
          <w:b/>
          <w:sz w:val="24"/>
          <w:szCs w:val="24"/>
        </w:rPr>
        <w:t xml:space="preserve">. </w:t>
      </w:r>
      <w:r>
        <w:rPr>
          <w:rFonts w:ascii="Times New Roman" w:hAnsi="Times New Roman"/>
          <w:b/>
          <w:sz w:val="24"/>
          <w:szCs w:val="24"/>
        </w:rPr>
        <w:t>Conținuturi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8505"/>
        <w:gridCol w:w="998"/>
      </w:tblGrid>
      <w:tr w:rsidR="002137A1" w:rsidRPr="00AD6760" w14:paraId="724F4A70" w14:textId="77777777" w:rsidTr="001A1749">
        <w:trPr>
          <w:jc w:val="center"/>
        </w:trPr>
        <w:tc>
          <w:tcPr>
            <w:tcW w:w="10527" w:type="dxa"/>
            <w:gridSpan w:val="3"/>
            <w:vAlign w:val="center"/>
          </w:tcPr>
          <w:p w14:paraId="34F33BF1" w14:textId="77777777" w:rsidR="002137A1" w:rsidRPr="00AD6760" w:rsidRDefault="002137A1" w:rsidP="001A1749">
            <w:pPr>
              <w:spacing w:after="0" w:line="240" w:lineRule="auto"/>
              <w:rPr>
                <w:rFonts w:ascii="Times New Roman" w:hAnsi="Times New Roman"/>
                <w:b/>
                <w:bCs/>
                <w:sz w:val="24"/>
                <w:szCs w:val="24"/>
              </w:rPr>
            </w:pPr>
            <w:r>
              <w:rPr>
                <w:rFonts w:ascii="Times New Roman" w:hAnsi="Times New Roman"/>
                <w:b/>
                <w:bCs/>
                <w:sz w:val="24"/>
                <w:szCs w:val="24"/>
              </w:rPr>
              <w:t>CURS</w:t>
            </w:r>
          </w:p>
        </w:tc>
      </w:tr>
      <w:tr w:rsidR="002137A1" w:rsidRPr="00AD6760" w14:paraId="09C5BF99" w14:textId="77777777" w:rsidTr="00DB5C7B">
        <w:trPr>
          <w:jc w:val="center"/>
        </w:trPr>
        <w:tc>
          <w:tcPr>
            <w:tcW w:w="1024" w:type="dxa"/>
            <w:vAlign w:val="center"/>
          </w:tcPr>
          <w:p w14:paraId="66E7AC3D" w14:textId="77777777" w:rsidR="002137A1" w:rsidRPr="00190508" w:rsidRDefault="002137A1" w:rsidP="001A1749">
            <w:pPr>
              <w:spacing w:after="0" w:line="240" w:lineRule="auto"/>
              <w:jc w:val="center"/>
              <w:rPr>
                <w:rFonts w:ascii="Times New Roman" w:hAnsi="Times New Roman"/>
                <w:b/>
                <w:bCs/>
              </w:rPr>
            </w:pPr>
            <w:r w:rsidRPr="00C26AE1">
              <w:rPr>
                <w:rFonts w:ascii="Times New Roman" w:hAnsi="Times New Roman"/>
                <w:b/>
                <w:bCs/>
              </w:rPr>
              <w:t>Nr. crt.</w:t>
            </w:r>
          </w:p>
        </w:tc>
        <w:tc>
          <w:tcPr>
            <w:tcW w:w="8505" w:type="dxa"/>
            <w:vAlign w:val="center"/>
          </w:tcPr>
          <w:p w14:paraId="60C77C3F" w14:textId="77777777" w:rsidR="002137A1" w:rsidRPr="00256C91" w:rsidRDefault="002137A1" w:rsidP="001A1749">
            <w:pPr>
              <w:spacing w:after="0" w:line="240" w:lineRule="auto"/>
              <w:jc w:val="center"/>
              <w:rPr>
                <w:rFonts w:ascii="Times New Roman" w:hAnsi="Times New Roman"/>
                <w:b/>
                <w:bCs/>
                <w:sz w:val="24"/>
                <w:szCs w:val="24"/>
              </w:rPr>
            </w:pPr>
            <w:r>
              <w:rPr>
                <w:rFonts w:ascii="Times New Roman" w:hAnsi="Times New Roman"/>
                <w:b/>
                <w:bCs/>
                <w:sz w:val="24"/>
                <w:szCs w:val="24"/>
              </w:rPr>
              <w:t>Conţinutul</w:t>
            </w:r>
          </w:p>
        </w:tc>
        <w:tc>
          <w:tcPr>
            <w:tcW w:w="998" w:type="dxa"/>
            <w:vAlign w:val="center"/>
          </w:tcPr>
          <w:p w14:paraId="5FF65FCA" w14:textId="77777777" w:rsidR="002137A1" w:rsidRPr="00AD6760" w:rsidRDefault="002137A1" w:rsidP="001A1749">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w:t>
            </w:r>
            <w:r>
              <w:rPr>
                <w:rFonts w:ascii="Times New Roman" w:hAnsi="Times New Roman"/>
                <w:b/>
                <w:bCs/>
                <w:sz w:val="24"/>
                <w:szCs w:val="24"/>
              </w:rPr>
              <w:t>re</w:t>
            </w:r>
          </w:p>
        </w:tc>
      </w:tr>
      <w:tr w:rsidR="002137A1" w:rsidRPr="00AD6760" w14:paraId="00DC8DF6" w14:textId="77777777" w:rsidTr="00DB5C7B">
        <w:trPr>
          <w:jc w:val="center"/>
        </w:trPr>
        <w:tc>
          <w:tcPr>
            <w:tcW w:w="1024" w:type="dxa"/>
            <w:vAlign w:val="center"/>
          </w:tcPr>
          <w:p w14:paraId="025403B0" w14:textId="77777777" w:rsidR="002137A1" w:rsidRPr="00AD6760" w:rsidRDefault="002137A1" w:rsidP="001A1749">
            <w:pPr>
              <w:spacing w:after="0" w:line="240" w:lineRule="auto"/>
              <w:jc w:val="center"/>
              <w:rPr>
                <w:rFonts w:ascii="Times New Roman" w:hAnsi="Times New Roman"/>
                <w:sz w:val="24"/>
                <w:szCs w:val="24"/>
              </w:rPr>
            </w:pPr>
            <w:r>
              <w:rPr>
                <w:rFonts w:ascii="Times New Roman" w:hAnsi="Times New Roman"/>
                <w:sz w:val="24"/>
                <w:szCs w:val="24"/>
              </w:rPr>
              <w:t>1</w:t>
            </w:r>
          </w:p>
        </w:tc>
        <w:tc>
          <w:tcPr>
            <w:tcW w:w="8505" w:type="dxa"/>
            <w:vAlign w:val="center"/>
          </w:tcPr>
          <w:p w14:paraId="6C1E25C4" w14:textId="77777777" w:rsidR="002137A1" w:rsidRPr="002137A1" w:rsidRDefault="002137A1" w:rsidP="001A1749">
            <w:pPr>
              <w:spacing w:after="0" w:line="240" w:lineRule="auto"/>
              <w:ind w:left="43" w:firstLine="27"/>
              <w:rPr>
                <w:rFonts w:ascii="Times New Roman" w:hAnsi="Times New Roman"/>
              </w:rPr>
            </w:pPr>
            <w:r w:rsidRPr="002137A1">
              <w:rPr>
                <w:rFonts w:ascii="Times New Roman" w:hAnsi="Times New Roman"/>
                <w:b/>
                <w:bCs/>
              </w:rPr>
              <w:t xml:space="preserve">Spaţii vectoriale şi subspaţii vectoriale. </w:t>
            </w:r>
            <w:r w:rsidRPr="002137A1">
              <w:rPr>
                <w:rFonts w:ascii="Times New Roman" w:hAnsi="Times New Roman"/>
                <w:i/>
                <w:iCs/>
              </w:rPr>
              <w:t>Recapitulare</w:t>
            </w:r>
            <w:r w:rsidRPr="002137A1">
              <w:rPr>
                <w:rFonts w:ascii="Times New Roman" w:hAnsi="Times New Roman"/>
              </w:rPr>
              <w:t>: metode de rezolvare a sistemelor liniare.</w:t>
            </w:r>
            <w:r w:rsidRPr="002137A1">
              <w:rPr>
                <w:rFonts w:ascii="Times New Roman" w:hAnsi="Times New Roman"/>
                <w:i/>
                <w:iCs/>
              </w:rPr>
              <w:t xml:space="preserve"> Spaţii vectoriale:</w:t>
            </w:r>
            <w:r w:rsidRPr="002137A1">
              <w:rPr>
                <w:rFonts w:ascii="Times New Roman" w:hAnsi="Times New Roman"/>
              </w:rPr>
              <w:t xml:space="preserve">exemple de spaţii vectoriale, combinaţie liniară. Dependenţă şi independenţă liniară. Bază, dimensiune, schimbări de coordonate. </w:t>
            </w:r>
            <w:r w:rsidRPr="002137A1">
              <w:rPr>
                <w:rFonts w:ascii="Times New Roman" w:hAnsi="Times New Roman"/>
                <w:i/>
                <w:iCs/>
              </w:rPr>
              <w:t>Subspaţii vectoriale</w:t>
            </w:r>
            <w:r w:rsidRPr="002137A1">
              <w:rPr>
                <w:rFonts w:ascii="Times New Roman" w:hAnsi="Times New Roman"/>
              </w:rPr>
              <w:t>: definiţii, sumă directă, subspaţii vectoriale suplementare.</w:t>
            </w:r>
          </w:p>
        </w:tc>
        <w:tc>
          <w:tcPr>
            <w:tcW w:w="998" w:type="dxa"/>
            <w:vAlign w:val="center"/>
          </w:tcPr>
          <w:p w14:paraId="5B9BBE33" w14:textId="77777777" w:rsidR="002137A1" w:rsidRPr="00C52F9F" w:rsidRDefault="002137A1" w:rsidP="001A1749">
            <w:pPr>
              <w:spacing w:after="0" w:line="240" w:lineRule="auto"/>
              <w:jc w:val="center"/>
              <w:rPr>
                <w:rFonts w:ascii="Times New Roman" w:hAnsi="Times New Roman"/>
                <w:b/>
                <w:bCs/>
                <w:sz w:val="24"/>
                <w:szCs w:val="24"/>
                <w:lang w:val="it-IT"/>
              </w:rPr>
            </w:pPr>
            <w:r w:rsidRPr="004A5A3C">
              <w:rPr>
                <w:rFonts w:ascii="Times New Roman" w:hAnsi="Times New Roman"/>
                <w:b/>
                <w:sz w:val="20"/>
                <w:szCs w:val="20"/>
                <w:lang w:val="it-IT"/>
              </w:rPr>
              <w:t>7</w:t>
            </w:r>
          </w:p>
        </w:tc>
      </w:tr>
      <w:tr w:rsidR="002137A1" w:rsidRPr="00AD6760" w14:paraId="6A831CD1" w14:textId="77777777" w:rsidTr="00DB5C7B">
        <w:trPr>
          <w:jc w:val="center"/>
        </w:trPr>
        <w:tc>
          <w:tcPr>
            <w:tcW w:w="1024" w:type="dxa"/>
            <w:vAlign w:val="center"/>
          </w:tcPr>
          <w:p w14:paraId="283ECB45" w14:textId="77777777" w:rsidR="002137A1" w:rsidRPr="00AD6760" w:rsidRDefault="002137A1" w:rsidP="001A1749">
            <w:pPr>
              <w:spacing w:after="0" w:line="240" w:lineRule="auto"/>
              <w:jc w:val="center"/>
              <w:rPr>
                <w:rFonts w:ascii="Times New Roman" w:hAnsi="Times New Roman"/>
                <w:sz w:val="24"/>
                <w:szCs w:val="24"/>
              </w:rPr>
            </w:pPr>
            <w:r>
              <w:rPr>
                <w:rFonts w:ascii="Times New Roman" w:hAnsi="Times New Roman"/>
                <w:sz w:val="24"/>
                <w:szCs w:val="24"/>
              </w:rPr>
              <w:t>2</w:t>
            </w:r>
          </w:p>
        </w:tc>
        <w:tc>
          <w:tcPr>
            <w:tcW w:w="8505" w:type="dxa"/>
            <w:vAlign w:val="center"/>
          </w:tcPr>
          <w:p w14:paraId="0C08D2B0" w14:textId="77777777" w:rsidR="002137A1" w:rsidRPr="002137A1" w:rsidRDefault="002137A1" w:rsidP="001A1749">
            <w:pPr>
              <w:overflowPunct w:val="0"/>
              <w:autoSpaceDE w:val="0"/>
              <w:autoSpaceDN w:val="0"/>
              <w:adjustRightInd w:val="0"/>
              <w:spacing w:after="0" w:line="240" w:lineRule="auto"/>
              <w:ind w:left="43" w:firstLine="27"/>
              <w:rPr>
                <w:rFonts w:ascii="Times New Roman" w:hAnsi="Times New Roman"/>
                <w:lang w:val="en-GB"/>
              </w:rPr>
            </w:pPr>
            <w:r w:rsidRPr="002137A1">
              <w:rPr>
                <w:rFonts w:ascii="Times New Roman" w:hAnsi="Times New Roman"/>
                <w:b/>
                <w:bCs/>
              </w:rPr>
              <w:t xml:space="preserve">Spaţii vectoriale euclidiene. </w:t>
            </w:r>
            <w:r w:rsidRPr="002137A1">
              <w:rPr>
                <w:rFonts w:ascii="Times New Roman" w:hAnsi="Times New Roman"/>
              </w:rPr>
              <w:t>Produs scalar, norma şi distanţa induse de un produs scalar. Inegalitatea Cauchy-Schwartz, subspaţii ortogonale, proiecţii ortogonale, procedeul de ortogonalizare Gram-Schmidt.</w:t>
            </w:r>
          </w:p>
        </w:tc>
        <w:tc>
          <w:tcPr>
            <w:tcW w:w="998" w:type="dxa"/>
            <w:vAlign w:val="center"/>
          </w:tcPr>
          <w:p w14:paraId="498766E4" w14:textId="77777777" w:rsidR="002137A1" w:rsidRPr="00C52F9F" w:rsidRDefault="002137A1" w:rsidP="001A1749">
            <w:pPr>
              <w:spacing w:after="0" w:line="240" w:lineRule="auto"/>
              <w:jc w:val="center"/>
              <w:rPr>
                <w:rFonts w:ascii="Times New Roman" w:hAnsi="Times New Roman"/>
                <w:b/>
                <w:bCs/>
                <w:sz w:val="24"/>
                <w:szCs w:val="24"/>
                <w:lang w:val="it-IT"/>
              </w:rPr>
            </w:pPr>
            <w:r w:rsidRPr="004A5A3C">
              <w:rPr>
                <w:rFonts w:ascii="Times New Roman" w:hAnsi="Times New Roman"/>
                <w:b/>
                <w:sz w:val="20"/>
                <w:szCs w:val="20"/>
                <w:lang w:val="it-IT"/>
              </w:rPr>
              <w:t>4</w:t>
            </w:r>
          </w:p>
        </w:tc>
      </w:tr>
      <w:tr w:rsidR="002137A1" w:rsidRPr="00AD6760" w14:paraId="48817FE7" w14:textId="77777777" w:rsidTr="00DB5C7B">
        <w:trPr>
          <w:jc w:val="center"/>
        </w:trPr>
        <w:tc>
          <w:tcPr>
            <w:tcW w:w="1024" w:type="dxa"/>
            <w:vAlign w:val="center"/>
          </w:tcPr>
          <w:p w14:paraId="42F57A4F" w14:textId="77777777" w:rsidR="002137A1" w:rsidRDefault="002137A1" w:rsidP="001A1749">
            <w:pPr>
              <w:spacing w:after="0" w:line="240" w:lineRule="auto"/>
              <w:jc w:val="center"/>
              <w:rPr>
                <w:rFonts w:ascii="Times New Roman" w:hAnsi="Times New Roman"/>
                <w:sz w:val="24"/>
                <w:szCs w:val="24"/>
              </w:rPr>
            </w:pPr>
            <w:r>
              <w:rPr>
                <w:rFonts w:ascii="Times New Roman" w:hAnsi="Times New Roman"/>
                <w:sz w:val="24"/>
                <w:szCs w:val="24"/>
              </w:rPr>
              <w:t>3</w:t>
            </w:r>
          </w:p>
        </w:tc>
        <w:tc>
          <w:tcPr>
            <w:tcW w:w="8505" w:type="dxa"/>
            <w:vAlign w:val="center"/>
          </w:tcPr>
          <w:p w14:paraId="5E61F041" w14:textId="77777777" w:rsidR="002137A1" w:rsidRPr="002137A1" w:rsidRDefault="002137A1" w:rsidP="001A1749">
            <w:pPr>
              <w:overflowPunct w:val="0"/>
              <w:autoSpaceDE w:val="0"/>
              <w:autoSpaceDN w:val="0"/>
              <w:adjustRightInd w:val="0"/>
              <w:spacing w:after="0" w:line="240" w:lineRule="auto"/>
              <w:ind w:left="43" w:firstLine="27"/>
              <w:rPr>
                <w:rFonts w:ascii="Times New Roman" w:hAnsi="Times New Roman"/>
              </w:rPr>
            </w:pPr>
            <w:r w:rsidRPr="002137A1">
              <w:rPr>
                <w:rFonts w:ascii="Times New Roman" w:hAnsi="Times New Roman"/>
                <w:b/>
                <w:bCs/>
              </w:rPr>
              <w:t xml:space="preserve">Transformări liniare. </w:t>
            </w:r>
            <w:r w:rsidRPr="002137A1">
              <w:rPr>
                <w:rFonts w:ascii="Times New Roman" w:hAnsi="Times New Roman"/>
              </w:rPr>
              <w:t xml:space="preserve">Exemple de transformări liniare. Nucleu, imagine. Matrice asociată unei aplicaţii liniare. Valori şi vectori proprii; diagonalizare; forma Jordan (noţiuni sumare). </w:t>
            </w:r>
            <w:r w:rsidRPr="002137A1">
              <w:rPr>
                <w:rFonts w:ascii="Times New Roman" w:hAnsi="Times New Roman"/>
              </w:rPr>
              <w:lastRenderedPageBreak/>
              <w:t>Endomorfisme particulare. Spectrul endomorfismelor în spaţii euclidiene. Polinoame de matrice, teorema Cayley-Hamilton.</w:t>
            </w:r>
          </w:p>
        </w:tc>
        <w:tc>
          <w:tcPr>
            <w:tcW w:w="998" w:type="dxa"/>
            <w:vAlign w:val="center"/>
          </w:tcPr>
          <w:p w14:paraId="6E4AD95C" w14:textId="77777777" w:rsidR="002137A1" w:rsidRDefault="002137A1" w:rsidP="001A1749">
            <w:pPr>
              <w:spacing w:after="0" w:line="240" w:lineRule="auto"/>
              <w:jc w:val="center"/>
              <w:rPr>
                <w:rFonts w:ascii="Times New Roman" w:hAnsi="Times New Roman"/>
                <w:b/>
                <w:bCs/>
                <w:sz w:val="24"/>
                <w:szCs w:val="24"/>
                <w:lang w:val="it-IT"/>
              </w:rPr>
            </w:pPr>
            <w:r w:rsidRPr="004A5A3C">
              <w:rPr>
                <w:rFonts w:ascii="Times New Roman" w:hAnsi="Times New Roman"/>
                <w:b/>
                <w:sz w:val="20"/>
                <w:szCs w:val="20"/>
                <w:lang w:val="it-IT"/>
              </w:rPr>
              <w:lastRenderedPageBreak/>
              <w:t>7</w:t>
            </w:r>
          </w:p>
        </w:tc>
      </w:tr>
      <w:tr w:rsidR="002137A1" w:rsidRPr="00AD6760" w14:paraId="02AC923E" w14:textId="77777777" w:rsidTr="00DB5C7B">
        <w:trPr>
          <w:jc w:val="center"/>
        </w:trPr>
        <w:tc>
          <w:tcPr>
            <w:tcW w:w="1024" w:type="dxa"/>
            <w:vAlign w:val="center"/>
          </w:tcPr>
          <w:p w14:paraId="2B14A6E6" w14:textId="77777777" w:rsidR="002137A1" w:rsidRPr="00AD6760" w:rsidRDefault="002137A1" w:rsidP="001A1749">
            <w:pPr>
              <w:spacing w:after="0" w:line="240" w:lineRule="auto"/>
              <w:jc w:val="center"/>
              <w:rPr>
                <w:rFonts w:ascii="Times New Roman" w:hAnsi="Times New Roman"/>
                <w:sz w:val="24"/>
                <w:szCs w:val="24"/>
              </w:rPr>
            </w:pPr>
            <w:r>
              <w:rPr>
                <w:rFonts w:ascii="Times New Roman" w:hAnsi="Times New Roman"/>
                <w:sz w:val="24"/>
                <w:szCs w:val="24"/>
              </w:rPr>
              <w:t>4</w:t>
            </w:r>
          </w:p>
        </w:tc>
        <w:tc>
          <w:tcPr>
            <w:tcW w:w="8505" w:type="dxa"/>
            <w:vAlign w:val="center"/>
          </w:tcPr>
          <w:p w14:paraId="52538132" w14:textId="77777777" w:rsidR="002137A1" w:rsidRPr="002137A1" w:rsidRDefault="002137A1" w:rsidP="001A1749">
            <w:pPr>
              <w:overflowPunct w:val="0"/>
              <w:autoSpaceDE w:val="0"/>
              <w:autoSpaceDN w:val="0"/>
              <w:adjustRightInd w:val="0"/>
              <w:spacing w:after="0" w:line="240" w:lineRule="auto"/>
              <w:ind w:left="43" w:firstLine="27"/>
              <w:rPr>
                <w:rFonts w:ascii="Times New Roman" w:hAnsi="Times New Roman"/>
                <w:lang w:val="en-GB"/>
              </w:rPr>
            </w:pPr>
            <w:r w:rsidRPr="002137A1">
              <w:rPr>
                <w:rFonts w:ascii="Times New Roman" w:hAnsi="Times New Roman"/>
                <w:b/>
                <w:bCs/>
              </w:rPr>
              <w:t xml:space="preserve">Forme biliniare şi pătratice. </w:t>
            </w:r>
            <w:r w:rsidRPr="002137A1">
              <w:rPr>
                <w:rFonts w:ascii="Times New Roman" w:hAnsi="Times New Roman"/>
                <w:i/>
                <w:iCs/>
              </w:rPr>
              <w:t>Forme biliniare:</w:t>
            </w:r>
            <w:r w:rsidRPr="002137A1">
              <w:rPr>
                <w:rFonts w:ascii="Times New Roman" w:hAnsi="Times New Roman"/>
              </w:rPr>
              <w:t xml:space="preserve"> matrice asociată unei forme biliniare. Schimbarea matricii la o schimbare de bază. </w:t>
            </w:r>
            <w:r w:rsidRPr="002137A1">
              <w:rPr>
                <w:rFonts w:ascii="Times New Roman" w:hAnsi="Times New Roman"/>
                <w:i/>
                <w:iCs/>
              </w:rPr>
              <w:t>Forme biliniare simetrice şi forme pătratice:</w:t>
            </w:r>
            <w:r w:rsidRPr="002137A1">
              <w:rPr>
                <w:rFonts w:ascii="Times New Roman" w:hAnsi="Times New Roman"/>
              </w:rPr>
              <w:t xml:space="preserve"> reducerea la forma canonică - metodele Gauss, a valorilor proprii, Jacobi. Signatura unei forme pătratice. Legea inerţiei. Forme pătratice pozitiv definite; criteriul valorilor proprii şi criteriul Sylvester.</w:t>
            </w:r>
          </w:p>
        </w:tc>
        <w:tc>
          <w:tcPr>
            <w:tcW w:w="998" w:type="dxa"/>
            <w:vAlign w:val="center"/>
          </w:tcPr>
          <w:p w14:paraId="68904B7B" w14:textId="77777777" w:rsidR="002137A1" w:rsidRPr="00C52F9F" w:rsidRDefault="002137A1" w:rsidP="001A1749">
            <w:pPr>
              <w:spacing w:after="0" w:line="240" w:lineRule="auto"/>
              <w:jc w:val="center"/>
              <w:rPr>
                <w:rFonts w:ascii="Times New Roman" w:hAnsi="Times New Roman"/>
                <w:b/>
                <w:bCs/>
                <w:sz w:val="24"/>
                <w:szCs w:val="24"/>
                <w:lang w:val="it-IT"/>
              </w:rPr>
            </w:pPr>
            <w:r w:rsidRPr="004A5A3C">
              <w:rPr>
                <w:rFonts w:ascii="Times New Roman" w:hAnsi="Times New Roman"/>
                <w:b/>
                <w:sz w:val="20"/>
                <w:szCs w:val="20"/>
                <w:lang w:val="it-IT"/>
              </w:rPr>
              <w:t>4</w:t>
            </w:r>
          </w:p>
        </w:tc>
      </w:tr>
      <w:tr w:rsidR="002137A1" w:rsidRPr="00AD6760" w14:paraId="34C0A329" w14:textId="77777777" w:rsidTr="00DB5C7B">
        <w:trPr>
          <w:jc w:val="center"/>
        </w:trPr>
        <w:tc>
          <w:tcPr>
            <w:tcW w:w="1024" w:type="dxa"/>
            <w:vAlign w:val="center"/>
          </w:tcPr>
          <w:p w14:paraId="3172FEDC" w14:textId="77777777" w:rsidR="002137A1" w:rsidRDefault="002137A1" w:rsidP="001A1749">
            <w:pPr>
              <w:spacing w:after="0" w:line="240" w:lineRule="auto"/>
              <w:jc w:val="center"/>
              <w:rPr>
                <w:rFonts w:ascii="Times New Roman" w:hAnsi="Times New Roman"/>
                <w:sz w:val="24"/>
                <w:szCs w:val="24"/>
              </w:rPr>
            </w:pPr>
            <w:r>
              <w:rPr>
                <w:rFonts w:ascii="Times New Roman" w:hAnsi="Times New Roman"/>
                <w:sz w:val="24"/>
                <w:szCs w:val="24"/>
              </w:rPr>
              <w:t>5</w:t>
            </w:r>
          </w:p>
        </w:tc>
        <w:tc>
          <w:tcPr>
            <w:tcW w:w="8505" w:type="dxa"/>
            <w:vAlign w:val="center"/>
          </w:tcPr>
          <w:p w14:paraId="23A80974" w14:textId="77777777" w:rsidR="002137A1" w:rsidRPr="002137A1" w:rsidRDefault="002137A1" w:rsidP="001A1749">
            <w:pPr>
              <w:overflowPunct w:val="0"/>
              <w:autoSpaceDE w:val="0"/>
              <w:autoSpaceDN w:val="0"/>
              <w:adjustRightInd w:val="0"/>
              <w:spacing w:after="0" w:line="240" w:lineRule="auto"/>
              <w:ind w:left="43" w:firstLine="27"/>
              <w:rPr>
                <w:rFonts w:ascii="Times New Roman" w:hAnsi="Times New Roman"/>
              </w:rPr>
            </w:pPr>
            <w:r w:rsidRPr="002137A1">
              <w:rPr>
                <w:rFonts w:ascii="Times New Roman" w:hAnsi="Times New Roman"/>
                <w:b/>
                <w:bCs/>
              </w:rPr>
              <w:t xml:space="preserve">Vectori liberi. </w:t>
            </w:r>
            <w:r w:rsidRPr="002137A1">
              <w:rPr>
                <w:rFonts w:ascii="Times New Roman" w:hAnsi="Times New Roman"/>
              </w:rPr>
              <w:t>Produse: scalar, vectorial, mixt, dublu produs vectorial.</w:t>
            </w:r>
          </w:p>
        </w:tc>
        <w:tc>
          <w:tcPr>
            <w:tcW w:w="998" w:type="dxa"/>
            <w:vAlign w:val="center"/>
          </w:tcPr>
          <w:p w14:paraId="007F7538" w14:textId="77777777" w:rsidR="002137A1" w:rsidRDefault="002137A1" w:rsidP="001A1749">
            <w:pPr>
              <w:spacing w:after="0" w:line="240" w:lineRule="auto"/>
              <w:jc w:val="center"/>
              <w:rPr>
                <w:rFonts w:ascii="Times New Roman" w:hAnsi="Times New Roman"/>
                <w:b/>
                <w:bCs/>
                <w:sz w:val="24"/>
                <w:szCs w:val="24"/>
              </w:rPr>
            </w:pPr>
            <w:r w:rsidRPr="004A5A3C">
              <w:rPr>
                <w:rFonts w:ascii="Times New Roman" w:hAnsi="Times New Roman"/>
                <w:b/>
                <w:sz w:val="20"/>
                <w:szCs w:val="20"/>
                <w:lang w:val="it-IT"/>
              </w:rPr>
              <w:t>2</w:t>
            </w:r>
          </w:p>
        </w:tc>
      </w:tr>
      <w:tr w:rsidR="002137A1" w:rsidRPr="00AD6760" w14:paraId="143B9739" w14:textId="77777777" w:rsidTr="00DB5C7B">
        <w:trPr>
          <w:jc w:val="center"/>
        </w:trPr>
        <w:tc>
          <w:tcPr>
            <w:tcW w:w="1024" w:type="dxa"/>
            <w:vAlign w:val="center"/>
          </w:tcPr>
          <w:p w14:paraId="5D40301D" w14:textId="77777777" w:rsidR="002137A1" w:rsidRDefault="002137A1" w:rsidP="001A1749">
            <w:pPr>
              <w:spacing w:after="0" w:line="240" w:lineRule="auto"/>
              <w:jc w:val="center"/>
              <w:rPr>
                <w:rFonts w:ascii="Times New Roman" w:hAnsi="Times New Roman"/>
                <w:sz w:val="24"/>
                <w:szCs w:val="24"/>
              </w:rPr>
            </w:pPr>
            <w:r>
              <w:rPr>
                <w:rFonts w:ascii="Times New Roman" w:hAnsi="Times New Roman"/>
                <w:sz w:val="24"/>
                <w:szCs w:val="24"/>
              </w:rPr>
              <w:t>6</w:t>
            </w:r>
          </w:p>
        </w:tc>
        <w:tc>
          <w:tcPr>
            <w:tcW w:w="8505" w:type="dxa"/>
            <w:vAlign w:val="center"/>
          </w:tcPr>
          <w:p w14:paraId="0282B42C" w14:textId="77777777" w:rsidR="002137A1" w:rsidRPr="002137A1" w:rsidRDefault="002137A1" w:rsidP="001A1749">
            <w:pPr>
              <w:overflowPunct w:val="0"/>
              <w:autoSpaceDE w:val="0"/>
              <w:autoSpaceDN w:val="0"/>
              <w:adjustRightInd w:val="0"/>
              <w:spacing w:after="0" w:line="240" w:lineRule="auto"/>
              <w:ind w:left="43" w:firstLine="27"/>
              <w:rPr>
                <w:rFonts w:ascii="Times New Roman" w:hAnsi="Times New Roman"/>
              </w:rPr>
            </w:pPr>
            <w:r w:rsidRPr="002137A1">
              <w:rPr>
                <w:rFonts w:ascii="Times New Roman" w:hAnsi="Times New Roman"/>
                <w:b/>
                <w:bCs/>
              </w:rPr>
              <w:t xml:space="preserve">Coordonate curbilinii. </w:t>
            </w:r>
            <w:r w:rsidRPr="002137A1">
              <w:rPr>
                <w:rFonts w:ascii="Times New Roman" w:hAnsi="Times New Roman"/>
              </w:rPr>
              <w:t>Coordonate polare, cilindrice şi sferice.</w:t>
            </w:r>
          </w:p>
        </w:tc>
        <w:tc>
          <w:tcPr>
            <w:tcW w:w="998" w:type="dxa"/>
            <w:vAlign w:val="center"/>
          </w:tcPr>
          <w:p w14:paraId="6B46BFDE" w14:textId="77777777" w:rsidR="002137A1" w:rsidRDefault="002137A1" w:rsidP="001A1749">
            <w:pPr>
              <w:spacing w:after="0" w:line="240" w:lineRule="auto"/>
              <w:jc w:val="center"/>
              <w:rPr>
                <w:rFonts w:ascii="Times New Roman" w:hAnsi="Times New Roman"/>
                <w:b/>
                <w:bCs/>
                <w:sz w:val="24"/>
                <w:szCs w:val="24"/>
              </w:rPr>
            </w:pPr>
            <w:r w:rsidRPr="004A5A3C">
              <w:rPr>
                <w:rFonts w:ascii="Times New Roman" w:hAnsi="Times New Roman"/>
                <w:b/>
                <w:sz w:val="20"/>
                <w:szCs w:val="20"/>
                <w:lang w:val="it-IT"/>
              </w:rPr>
              <w:t>1</w:t>
            </w:r>
          </w:p>
        </w:tc>
      </w:tr>
      <w:tr w:rsidR="002137A1" w:rsidRPr="00AD6760" w14:paraId="32DA7802" w14:textId="77777777" w:rsidTr="00DB5C7B">
        <w:trPr>
          <w:jc w:val="center"/>
        </w:trPr>
        <w:tc>
          <w:tcPr>
            <w:tcW w:w="1024" w:type="dxa"/>
            <w:vAlign w:val="center"/>
          </w:tcPr>
          <w:p w14:paraId="4D251B94" w14:textId="77777777" w:rsidR="002137A1" w:rsidRPr="00AD6760" w:rsidRDefault="002137A1" w:rsidP="001A1749">
            <w:pPr>
              <w:spacing w:after="0" w:line="240" w:lineRule="auto"/>
              <w:jc w:val="center"/>
              <w:rPr>
                <w:rFonts w:ascii="Times New Roman" w:hAnsi="Times New Roman"/>
                <w:sz w:val="24"/>
                <w:szCs w:val="24"/>
              </w:rPr>
            </w:pPr>
            <w:r>
              <w:rPr>
                <w:rFonts w:ascii="Times New Roman" w:hAnsi="Times New Roman"/>
                <w:sz w:val="24"/>
                <w:szCs w:val="24"/>
              </w:rPr>
              <w:t>7</w:t>
            </w:r>
          </w:p>
        </w:tc>
        <w:tc>
          <w:tcPr>
            <w:tcW w:w="8505" w:type="dxa"/>
            <w:vAlign w:val="center"/>
          </w:tcPr>
          <w:p w14:paraId="239FED9C" w14:textId="77777777" w:rsidR="002137A1" w:rsidRPr="002137A1" w:rsidRDefault="002137A1" w:rsidP="001A1749">
            <w:pPr>
              <w:overflowPunct w:val="0"/>
              <w:autoSpaceDE w:val="0"/>
              <w:autoSpaceDN w:val="0"/>
              <w:adjustRightInd w:val="0"/>
              <w:spacing w:after="0" w:line="240" w:lineRule="auto"/>
              <w:ind w:left="43" w:firstLine="27"/>
              <w:rPr>
                <w:rFonts w:ascii="Times New Roman" w:hAnsi="Times New Roman"/>
                <w:lang w:val="en-GB"/>
              </w:rPr>
            </w:pPr>
            <w:r w:rsidRPr="002137A1">
              <w:rPr>
                <w:rFonts w:ascii="Times New Roman" w:hAnsi="Times New Roman"/>
                <w:b/>
                <w:bCs/>
              </w:rPr>
              <w:t xml:space="preserve">Reper cartezian. Dreapta şi planul în spaţiu. </w:t>
            </w:r>
            <w:r w:rsidRPr="002137A1">
              <w:rPr>
                <w:rFonts w:ascii="Times New Roman" w:hAnsi="Times New Roman"/>
              </w:rPr>
              <w:t>Definirea noţiunii de reper cartezian; coordonate carteziene. Dreapta şi planul în spaţiu: ecuaţii; unghiuri, distanţe, fascicule de plane, perpendiculara comună a două drepte.</w:t>
            </w:r>
          </w:p>
        </w:tc>
        <w:tc>
          <w:tcPr>
            <w:tcW w:w="998" w:type="dxa"/>
            <w:vAlign w:val="center"/>
          </w:tcPr>
          <w:p w14:paraId="496B4247" w14:textId="77777777" w:rsidR="002137A1" w:rsidRPr="00C52F9F" w:rsidRDefault="002137A1" w:rsidP="001A1749">
            <w:pPr>
              <w:spacing w:after="0" w:line="240" w:lineRule="auto"/>
              <w:jc w:val="center"/>
              <w:rPr>
                <w:rFonts w:ascii="Times New Roman" w:hAnsi="Times New Roman"/>
                <w:b/>
                <w:bCs/>
                <w:sz w:val="24"/>
                <w:szCs w:val="24"/>
              </w:rPr>
            </w:pPr>
            <w:r w:rsidRPr="004A5A3C">
              <w:rPr>
                <w:rFonts w:ascii="Times New Roman" w:hAnsi="Times New Roman"/>
                <w:b/>
                <w:sz w:val="20"/>
                <w:szCs w:val="20"/>
                <w:lang w:val="it-IT"/>
              </w:rPr>
              <w:t>3</w:t>
            </w:r>
          </w:p>
        </w:tc>
      </w:tr>
      <w:tr w:rsidR="002137A1" w:rsidRPr="00AD6760" w14:paraId="213673CE" w14:textId="77777777" w:rsidTr="00DB5C7B">
        <w:trPr>
          <w:jc w:val="center"/>
        </w:trPr>
        <w:tc>
          <w:tcPr>
            <w:tcW w:w="1024" w:type="dxa"/>
            <w:vAlign w:val="center"/>
          </w:tcPr>
          <w:p w14:paraId="023AB2E2" w14:textId="77777777" w:rsidR="002137A1" w:rsidRPr="00AD6760" w:rsidRDefault="002137A1" w:rsidP="001A1749">
            <w:pPr>
              <w:spacing w:after="0" w:line="240" w:lineRule="auto"/>
              <w:jc w:val="center"/>
              <w:rPr>
                <w:rFonts w:ascii="Times New Roman" w:hAnsi="Times New Roman"/>
                <w:sz w:val="24"/>
                <w:szCs w:val="24"/>
              </w:rPr>
            </w:pPr>
          </w:p>
        </w:tc>
        <w:tc>
          <w:tcPr>
            <w:tcW w:w="8505" w:type="dxa"/>
          </w:tcPr>
          <w:p w14:paraId="20ED2686" w14:textId="77777777" w:rsidR="002137A1" w:rsidRPr="00CD75E4" w:rsidRDefault="002137A1" w:rsidP="001A1749">
            <w:pPr>
              <w:spacing w:after="0" w:line="240" w:lineRule="auto"/>
              <w:jc w:val="right"/>
              <w:rPr>
                <w:rFonts w:ascii="Times New Roman" w:hAnsi="Times New Roman"/>
                <w:b/>
                <w:sz w:val="24"/>
                <w:szCs w:val="24"/>
              </w:rPr>
            </w:pPr>
            <w:r w:rsidRPr="00CD75E4">
              <w:rPr>
                <w:rFonts w:ascii="Times New Roman" w:hAnsi="Times New Roman"/>
                <w:b/>
                <w:sz w:val="24"/>
                <w:szCs w:val="24"/>
              </w:rPr>
              <w:t>Total:</w:t>
            </w:r>
          </w:p>
        </w:tc>
        <w:tc>
          <w:tcPr>
            <w:tcW w:w="998" w:type="dxa"/>
          </w:tcPr>
          <w:p w14:paraId="44EBB2C8" w14:textId="77777777" w:rsidR="002137A1" w:rsidRPr="00C52F9F" w:rsidRDefault="002137A1" w:rsidP="001A1749">
            <w:pPr>
              <w:spacing w:after="0" w:line="240" w:lineRule="auto"/>
              <w:jc w:val="center"/>
              <w:rPr>
                <w:rFonts w:ascii="Times New Roman" w:hAnsi="Times New Roman"/>
                <w:b/>
                <w:sz w:val="24"/>
                <w:szCs w:val="24"/>
              </w:rPr>
            </w:pPr>
            <w:r w:rsidRPr="00C52F9F">
              <w:rPr>
                <w:rFonts w:ascii="Times New Roman" w:hAnsi="Times New Roman"/>
                <w:b/>
                <w:sz w:val="24"/>
                <w:szCs w:val="24"/>
              </w:rPr>
              <w:t>28</w:t>
            </w:r>
          </w:p>
        </w:tc>
      </w:tr>
      <w:tr w:rsidR="002137A1" w:rsidRPr="00AD6760" w14:paraId="421ECD38" w14:textId="77777777" w:rsidTr="001A1749">
        <w:trPr>
          <w:trHeight w:val="2211"/>
          <w:jc w:val="center"/>
        </w:trPr>
        <w:tc>
          <w:tcPr>
            <w:tcW w:w="10527" w:type="dxa"/>
            <w:gridSpan w:val="3"/>
          </w:tcPr>
          <w:p w14:paraId="410574D0" w14:textId="77777777" w:rsidR="002137A1" w:rsidRPr="002137A1" w:rsidRDefault="002137A1" w:rsidP="001A1749">
            <w:pPr>
              <w:spacing w:before="80" w:after="80" w:line="240" w:lineRule="auto"/>
              <w:jc w:val="both"/>
              <w:rPr>
                <w:rFonts w:ascii="Times New Roman" w:hAnsi="Times New Roman"/>
                <w:b/>
                <w:bCs/>
                <w:i/>
                <w:iCs/>
                <w:color w:val="000000" w:themeColor="text1"/>
              </w:rPr>
            </w:pPr>
            <w:r w:rsidRPr="002137A1">
              <w:rPr>
                <w:rFonts w:ascii="Times New Roman" w:hAnsi="Times New Roman"/>
                <w:b/>
                <w:bCs/>
                <w:i/>
                <w:iCs/>
                <w:color w:val="000000" w:themeColor="text1"/>
              </w:rPr>
              <w:t>Bibliografie:</w:t>
            </w:r>
          </w:p>
          <w:p w14:paraId="095F1447"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V. Balan, </w:t>
            </w:r>
            <w:r w:rsidRPr="002137A1">
              <w:rPr>
                <w:rFonts w:ascii="Times New Roman" w:hAnsi="Times New Roman"/>
                <w:i/>
                <w:iCs/>
                <w:color w:val="000000" w:themeColor="text1"/>
              </w:rPr>
              <w:t>Algebră liniară, geometrie analitică şi diferenţială</w:t>
            </w:r>
            <w:r w:rsidRPr="002137A1">
              <w:rPr>
                <w:rFonts w:ascii="Times New Roman" w:hAnsi="Times New Roman"/>
                <w:color w:val="000000" w:themeColor="text1"/>
              </w:rPr>
              <w:t>, Moodle 2022.</w:t>
            </w:r>
          </w:p>
          <w:p w14:paraId="1F998A90"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Gh.Atanasiu, Gh.Munteanu, M. Postolache, </w:t>
            </w:r>
            <w:r w:rsidRPr="002137A1">
              <w:rPr>
                <w:rFonts w:ascii="Times New Roman" w:hAnsi="Times New Roman"/>
                <w:i/>
                <w:iCs/>
                <w:color w:val="000000" w:themeColor="text1"/>
              </w:rPr>
              <w:t>Algebră liniară, geometrie analitică, diferenţială şi ecuaţii diferenţiale</w:t>
            </w:r>
            <w:r w:rsidRPr="002137A1">
              <w:rPr>
                <w:rFonts w:ascii="Times New Roman" w:hAnsi="Times New Roman"/>
                <w:color w:val="000000" w:themeColor="text1"/>
              </w:rPr>
              <w:t>, Ed. All,  Bucureşti, 1994, 1996, 1998.</w:t>
            </w:r>
          </w:p>
          <w:p w14:paraId="60657494"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V. Balan, </w:t>
            </w:r>
            <w:r w:rsidRPr="002137A1">
              <w:rPr>
                <w:rFonts w:ascii="Times New Roman" w:hAnsi="Times New Roman"/>
                <w:i/>
                <w:iCs/>
                <w:color w:val="000000" w:themeColor="text1"/>
              </w:rPr>
              <w:t>Algebră liniară, geometrie analitică</w:t>
            </w:r>
            <w:r w:rsidRPr="002137A1">
              <w:rPr>
                <w:rFonts w:ascii="Times New Roman" w:hAnsi="Times New Roman"/>
                <w:color w:val="000000" w:themeColor="text1"/>
              </w:rPr>
              <w:t>, Ed. Fair Partners, Bucureşti, 1999.</w:t>
            </w:r>
          </w:p>
          <w:p w14:paraId="2F36296F"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V. Balan, M. Postolache, A. Pitea, </w:t>
            </w:r>
            <w:r w:rsidRPr="002137A1">
              <w:rPr>
                <w:rFonts w:ascii="Times New Roman" w:hAnsi="Times New Roman"/>
                <w:i/>
                <w:iCs/>
                <w:color w:val="000000" w:themeColor="text1"/>
              </w:rPr>
              <w:t>Calcul matriceal şi metode numerice</w:t>
            </w:r>
            <w:r w:rsidRPr="002137A1">
              <w:rPr>
                <w:rFonts w:ascii="Times New Roman" w:hAnsi="Times New Roman"/>
                <w:color w:val="000000" w:themeColor="text1"/>
              </w:rPr>
              <w:t>, Ed. Matrix Rom, 2013.</w:t>
            </w:r>
          </w:p>
          <w:p w14:paraId="4BE04EBB"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C.W. Evans, </w:t>
            </w:r>
            <w:r w:rsidRPr="002137A1">
              <w:rPr>
                <w:rFonts w:ascii="Times New Roman" w:hAnsi="Times New Roman"/>
                <w:i/>
                <w:iCs/>
                <w:color w:val="000000" w:themeColor="text1"/>
              </w:rPr>
              <w:t>Engineering Mathematics</w:t>
            </w:r>
            <w:r w:rsidRPr="002137A1">
              <w:rPr>
                <w:rFonts w:ascii="Times New Roman" w:hAnsi="Times New Roman"/>
                <w:color w:val="000000" w:themeColor="text1"/>
              </w:rPr>
              <w:t>, Chapman &amp; Hall Eds., 1992.</w:t>
            </w:r>
          </w:p>
          <w:p w14:paraId="773939BE"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E. Kreyszig, </w:t>
            </w:r>
            <w:r w:rsidRPr="002137A1">
              <w:rPr>
                <w:rFonts w:ascii="Times New Roman" w:hAnsi="Times New Roman"/>
                <w:i/>
                <w:iCs/>
                <w:color w:val="000000" w:themeColor="text1"/>
              </w:rPr>
              <w:t>Advanced Engineering Mathematics</w:t>
            </w:r>
            <w:r w:rsidRPr="002137A1">
              <w:rPr>
                <w:rFonts w:ascii="Times New Roman" w:hAnsi="Times New Roman"/>
                <w:color w:val="000000" w:themeColor="text1"/>
              </w:rPr>
              <w:t>, J.Wiley &amp; Sons, New  York, 1962.</w:t>
            </w:r>
          </w:p>
          <w:p w14:paraId="696917BF"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C.Radu, L.Drăguşin, C.Drăguşin, </w:t>
            </w:r>
            <w:r w:rsidRPr="002137A1">
              <w:rPr>
                <w:rFonts w:ascii="Times New Roman" w:hAnsi="Times New Roman"/>
                <w:i/>
                <w:iCs/>
                <w:color w:val="000000" w:themeColor="text1"/>
              </w:rPr>
              <w:t>Algebră liniară, analiză matematică. geometrie analitică şi diferenţială</w:t>
            </w:r>
            <w:r w:rsidRPr="002137A1">
              <w:rPr>
                <w:rFonts w:ascii="Times New Roman" w:hAnsi="Times New Roman"/>
                <w:color w:val="000000" w:themeColor="text1"/>
              </w:rPr>
              <w:t>, Ed. Fair Partners, Bucureşti, 2000.</w:t>
            </w:r>
          </w:p>
          <w:p w14:paraId="7FC0DF9C"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C.Udrişte, </w:t>
            </w:r>
            <w:r w:rsidRPr="002137A1">
              <w:rPr>
                <w:rFonts w:ascii="Times New Roman" w:hAnsi="Times New Roman"/>
                <w:i/>
                <w:iCs/>
                <w:color w:val="000000" w:themeColor="text1"/>
              </w:rPr>
              <w:t>Algebră liniară, geometrie analitică</w:t>
            </w:r>
            <w:r w:rsidRPr="002137A1">
              <w:rPr>
                <w:rFonts w:ascii="Times New Roman" w:hAnsi="Times New Roman"/>
                <w:color w:val="000000" w:themeColor="text1"/>
              </w:rPr>
              <w:t xml:space="preserve">, Geometry Balkan Press, Bucureşti, 2005.  </w:t>
            </w:r>
          </w:p>
          <w:p w14:paraId="254F7316"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C. Udrişte, V. Balan, </w:t>
            </w:r>
            <w:r w:rsidRPr="002137A1">
              <w:rPr>
                <w:rFonts w:ascii="Times New Roman" w:hAnsi="Times New Roman"/>
                <w:i/>
                <w:iCs/>
                <w:color w:val="000000" w:themeColor="text1"/>
              </w:rPr>
              <w:t>Linear Algebra and Analysis</w:t>
            </w:r>
            <w:r w:rsidRPr="002137A1">
              <w:rPr>
                <w:rFonts w:ascii="Times New Roman" w:hAnsi="Times New Roman"/>
                <w:color w:val="000000" w:themeColor="text1"/>
              </w:rPr>
              <w:t>, Ed. Geometry Balkan Press, Bucureşti 2001.</w:t>
            </w:r>
          </w:p>
          <w:p w14:paraId="73FEDFF1"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C. Udrişte, V. Balan, </w:t>
            </w:r>
            <w:r w:rsidRPr="002137A1">
              <w:rPr>
                <w:rFonts w:ascii="Times New Roman" w:hAnsi="Times New Roman"/>
                <w:i/>
                <w:iCs/>
                <w:color w:val="000000" w:themeColor="text1"/>
              </w:rPr>
              <w:t>Analytic and Differential Geometry</w:t>
            </w:r>
            <w:r w:rsidRPr="002137A1">
              <w:rPr>
                <w:rFonts w:ascii="Times New Roman" w:hAnsi="Times New Roman"/>
                <w:color w:val="000000" w:themeColor="text1"/>
              </w:rPr>
              <w:t>, Geometry Balkan Press, Bucureşti, 1999.</w:t>
            </w:r>
          </w:p>
          <w:p w14:paraId="13E20F4C"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C. Udrişte, V. Balan, C. Frigioiu, M. Roman, </w:t>
            </w:r>
            <w:r w:rsidRPr="002137A1">
              <w:rPr>
                <w:rFonts w:ascii="Times New Roman" w:hAnsi="Times New Roman"/>
                <w:i/>
                <w:iCs/>
                <w:color w:val="000000" w:themeColor="text1"/>
              </w:rPr>
              <w:t>Algebră liniară, geometrie analitică, geometrie diferenţială şi elemente de algebră tensorială</w:t>
            </w:r>
            <w:r w:rsidRPr="002137A1">
              <w:rPr>
                <w:rFonts w:ascii="Times New Roman" w:hAnsi="Times New Roman"/>
                <w:color w:val="000000" w:themeColor="text1"/>
              </w:rPr>
              <w:t>, Ed. Studis, 2013.</w:t>
            </w:r>
          </w:p>
          <w:p w14:paraId="62719C11"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S. Axler, </w:t>
            </w:r>
            <w:r w:rsidRPr="002137A1">
              <w:rPr>
                <w:rFonts w:ascii="Times New Roman" w:hAnsi="Times New Roman"/>
                <w:i/>
                <w:iCs/>
                <w:color w:val="000000" w:themeColor="text1"/>
              </w:rPr>
              <w:t>Linear Algebra done right</w:t>
            </w:r>
            <w:r w:rsidRPr="002137A1">
              <w:rPr>
                <w:rFonts w:ascii="Times New Roman" w:hAnsi="Times New Roman"/>
                <w:color w:val="000000" w:themeColor="text1"/>
              </w:rPr>
              <w:t>, Springer, 2015.</w:t>
            </w:r>
          </w:p>
          <w:p w14:paraId="3B7D20A0"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S. Boyd, L. Vandenberghe, </w:t>
            </w:r>
            <w:r w:rsidRPr="002137A1">
              <w:rPr>
                <w:rFonts w:ascii="Times New Roman" w:hAnsi="Times New Roman"/>
                <w:i/>
                <w:iCs/>
                <w:color w:val="000000" w:themeColor="text1"/>
              </w:rPr>
              <w:t>Linear Algebra,</w:t>
            </w:r>
            <w:r w:rsidRPr="002137A1">
              <w:rPr>
                <w:rFonts w:ascii="Times New Roman" w:hAnsi="Times New Roman"/>
                <w:color w:val="000000" w:themeColor="text1"/>
              </w:rPr>
              <w:t xml:space="preserve"> Cambridge University, Press 2018.</w:t>
            </w:r>
          </w:p>
          <w:p w14:paraId="4A597BE8" w14:textId="77777777" w:rsidR="002137A1" w:rsidRPr="002137A1"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rPr>
            </w:pPr>
            <w:r w:rsidRPr="002137A1">
              <w:rPr>
                <w:rFonts w:ascii="Times New Roman" w:hAnsi="Times New Roman"/>
                <w:color w:val="000000" w:themeColor="text1"/>
              </w:rPr>
              <w:t xml:space="preserve">R. Sharipov, </w:t>
            </w:r>
            <w:r w:rsidRPr="002137A1">
              <w:rPr>
                <w:rFonts w:ascii="Times New Roman" w:hAnsi="Times New Roman"/>
                <w:i/>
                <w:iCs/>
                <w:color w:val="000000" w:themeColor="text1"/>
              </w:rPr>
              <w:t>Course of Analytic Geometry</w:t>
            </w:r>
            <w:r w:rsidRPr="002137A1">
              <w:rPr>
                <w:rFonts w:ascii="Times New Roman" w:hAnsi="Times New Roman"/>
                <w:color w:val="000000" w:themeColor="text1"/>
              </w:rPr>
              <w:t xml:space="preserve"> (2</w:t>
            </w:r>
            <w:r w:rsidRPr="002137A1">
              <w:rPr>
                <w:rFonts w:ascii="Times New Roman" w:hAnsi="Times New Roman"/>
                <w:color w:val="000000" w:themeColor="text1"/>
                <w:vertAlign w:val="superscript"/>
              </w:rPr>
              <w:t>nd</w:t>
            </w:r>
            <w:r w:rsidRPr="002137A1">
              <w:rPr>
                <w:rFonts w:ascii="Times New Roman" w:hAnsi="Times New Roman"/>
                <w:color w:val="000000" w:themeColor="text1"/>
              </w:rPr>
              <w:t xml:space="preserve"> ed.), Bashkir Pedagogocal State University, 2013.</w:t>
            </w:r>
          </w:p>
          <w:p w14:paraId="65F34EB1" w14:textId="77777777" w:rsidR="002137A1" w:rsidRPr="00D46248" w:rsidRDefault="002137A1" w:rsidP="002137A1">
            <w:pPr>
              <w:numPr>
                <w:ilvl w:val="0"/>
                <w:numId w:val="28"/>
              </w:numPr>
              <w:tabs>
                <w:tab w:val="clear" w:pos="833"/>
              </w:tabs>
              <w:spacing w:after="0" w:line="240" w:lineRule="auto"/>
              <w:ind w:left="626" w:hanging="569"/>
              <w:jc w:val="both"/>
              <w:rPr>
                <w:rFonts w:ascii="Times New Roman" w:hAnsi="Times New Roman"/>
                <w:color w:val="000000" w:themeColor="text1"/>
                <w:sz w:val="24"/>
                <w:szCs w:val="24"/>
              </w:rPr>
            </w:pPr>
            <w:r w:rsidRPr="002137A1">
              <w:rPr>
                <w:rFonts w:ascii="Times New Roman" w:hAnsi="Times New Roman"/>
                <w:color w:val="000000" w:themeColor="text1"/>
              </w:rPr>
              <w:t xml:space="preserve">G.V. Rudnyeva, </w:t>
            </w:r>
            <w:r w:rsidRPr="002137A1">
              <w:rPr>
                <w:rFonts w:ascii="Times New Roman" w:hAnsi="Times New Roman"/>
                <w:i/>
                <w:iCs/>
                <w:color w:val="000000" w:themeColor="text1"/>
              </w:rPr>
              <w:t>Elements of Linear Algebra and Analytic Geometry</w:t>
            </w:r>
            <w:r w:rsidRPr="002137A1">
              <w:rPr>
                <w:rFonts w:ascii="Times New Roman" w:hAnsi="Times New Roman"/>
                <w:color w:val="000000" w:themeColor="text1"/>
              </w:rPr>
              <w:t xml:space="preserve"> (2</w:t>
            </w:r>
            <w:r w:rsidRPr="002137A1">
              <w:rPr>
                <w:rFonts w:ascii="Times New Roman" w:hAnsi="Times New Roman"/>
                <w:color w:val="000000" w:themeColor="text1"/>
                <w:vertAlign w:val="superscript"/>
              </w:rPr>
              <w:t>nd</w:t>
            </w:r>
            <w:r w:rsidRPr="002137A1">
              <w:rPr>
                <w:rFonts w:ascii="Times New Roman" w:hAnsi="Times New Roman"/>
                <w:color w:val="000000" w:themeColor="text1"/>
              </w:rPr>
              <w:t xml:space="preserve"> ed.), Polytecnic Unversity of Harkov, UA, 2019.</w:t>
            </w:r>
          </w:p>
        </w:tc>
      </w:tr>
    </w:tbl>
    <w:p w14:paraId="32B3ACEB" w14:textId="77777777" w:rsidR="002137A1" w:rsidRDefault="002137A1" w:rsidP="002137A1">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505"/>
        <w:gridCol w:w="967"/>
      </w:tblGrid>
      <w:tr w:rsidR="002137A1" w:rsidRPr="00AD6760" w14:paraId="668F68C1" w14:textId="77777777" w:rsidTr="001A1749">
        <w:trPr>
          <w:trHeight w:val="310"/>
          <w:jc w:val="center"/>
        </w:trPr>
        <w:tc>
          <w:tcPr>
            <w:tcW w:w="10464" w:type="dxa"/>
            <w:gridSpan w:val="3"/>
            <w:vAlign w:val="center"/>
          </w:tcPr>
          <w:p w14:paraId="31FD8977" w14:textId="77777777" w:rsidR="002137A1" w:rsidRPr="00FB55B0" w:rsidRDefault="002137A1" w:rsidP="001A1749">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2137A1" w:rsidRPr="00924485" w14:paraId="658646AC" w14:textId="77777777" w:rsidTr="00DB5C7B">
        <w:trPr>
          <w:trHeight w:val="310"/>
          <w:jc w:val="center"/>
        </w:trPr>
        <w:tc>
          <w:tcPr>
            <w:tcW w:w="992" w:type="dxa"/>
            <w:vAlign w:val="center"/>
          </w:tcPr>
          <w:p w14:paraId="26B29BBE" w14:textId="77777777" w:rsidR="002137A1" w:rsidRPr="00C26AE1" w:rsidRDefault="002137A1" w:rsidP="001A1749">
            <w:pPr>
              <w:spacing w:after="0" w:line="240" w:lineRule="auto"/>
              <w:jc w:val="center"/>
              <w:rPr>
                <w:rFonts w:ascii="Times New Roman" w:hAnsi="Times New Roman"/>
                <w:b/>
                <w:bCs/>
              </w:rPr>
            </w:pPr>
            <w:r w:rsidRPr="00C26AE1">
              <w:rPr>
                <w:rFonts w:ascii="Times New Roman" w:hAnsi="Times New Roman"/>
                <w:b/>
                <w:bCs/>
              </w:rPr>
              <w:t xml:space="preserve">Nr. crt. </w:t>
            </w:r>
          </w:p>
        </w:tc>
        <w:tc>
          <w:tcPr>
            <w:tcW w:w="8505" w:type="dxa"/>
            <w:vAlign w:val="center"/>
          </w:tcPr>
          <w:p w14:paraId="2D0D8385" w14:textId="77777777" w:rsidR="002137A1" w:rsidRPr="00FB55B0" w:rsidRDefault="002137A1" w:rsidP="001A1749">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967" w:type="dxa"/>
            <w:vAlign w:val="center"/>
          </w:tcPr>
          <w:p w14:paraId="7A7B4155" w14:textId="77777777" w:rsidR="002137A1" w:rsidRPr="00C26AE1" w:rsidRDefault="002137A1" w:rsidP="001A1749">
            <w:pPr>
              <w:spacing w:after="0" w:line="240" w:lineRule="auto"/>
              <w:jc w:val="center"/>
              <w:rPr>
                <w:rFonts w:ascii="Times New Roman" w:hAnsi="Times New Roman"/>
                <w:b/>
                <w:bCs/>
              </w:rPr>
            </w:pPr>
            <w:r w:rsidRPr="00C26AE1">
              <w:rPr>
                <w:rFonts w:ascii="Times New Roman" w:hAnsi="Times New Roman"/>
                <w:b/>
                <w:bCs/>
              </w:rPr>
              <w:t>Nr. ore</w:t>
            </w:r>
          </w:p>
        </w:tc>
      </w:tr>
      <w:tr w:rsidR="002137A1" w:rsidRPr="0045017B" w14:paraId="21AE2804" w14:textId="77777777" w:rsidTr="00DB5C7B">
        <w:trPr>
          <w:trHeight w:val="310"/>
          <w:jc w:val="center"/>
        </w:trPr>
        <w:tc>
          <w:tcPr>
            <w:tcW w:w="992" w:type="dxa"/>
          </w:tcPr>
          <w:p w14:paraId="6B522ACB" w14:textId="77777777" w:rsidR="002137A1" w:rsidRPr="00FB55B0" w:rsidRDefault="002137A1" w:rsidP="001A1749">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505" w:type="dxa"/>
            <w:vAlign w:val="center"/>
          </w:tcPr>
          <w:p w14:paraId="4A40A6AE" w14:textId="77777777" w:rsidR="002137A1" w:rsidRPr="002137A1" w:rsidRDefault="002137A1" w:rsidP="001A1749">
            <w:pPr>
              <w:spacing w:after="0" w:line="240" w:lineRule="auto"/>
              <w:jc w:val="both"/>
              <w:rPr>
                <w:rFonts w:ascii="Times New Roman" w:hAnsi="Times New Roman"/>
                <w:highlight w:val="yellow"/>
              </w:rPr>
            </w:pPr>
            <w:r w:rsidRPr="002137A1">
              <w:rPr>
                <w:rFonts w:ascii="Times New Roman" w:hAnsi="Times New Roman"/>
                <w:b/>
                <w:bCs/>
              </w:rPr>
              <w:t xml:space="preserve">Spaţii vectoriale şi subspaţii vectoriale. </w:t>
            </w:r>
            <w:r w:rsidRPr="002137A1">
              <w:rPr>
                <w:rFonts w:ascii="Times New Roman" w:hAnsi="Times New Roman"/>
                <w:lang w:val="it-IT"/>
              </w:rPr>
              <w:t>Verificarea axiomelor de spaţiu/subspaţiu vectorial; testarea liniar dependenţei / independenţei unei familii de vectori; aflarea unei baze într-un spaţiu / subspaţiu; testarea proprietăţii de suplementaritate.</w:t>
            </w:r>
          </w:p>
        </w:tc>
        <w:tc>
          <w:tcPr>
            <w:tcW w:w="967" w:type="dxa"/>
            <w:vAlign w:val="center"/>
          </w:tcPr>
          <w:p w14:paraId="2D4741A5" w14:textId="77777777" w:rsidR="002137A1" w:rsidRPr="00745DEC" w:rsidRDefault="002137A1" w:rsidP="001A1749">
            <w:pPr>
              <w:spacing w:after="0" w:line="240" w:lineRule="auto"/>
              <w:jc w:val="center"/>
              <w:rPr>
                <w:rFonts w:ascii="Times New Roman" w:hAnsi="Times New Roman"/>
                <w:sz w:val="24"/>
                <w:szCs w:val="24"/>
                <w:highlight w:val="yellow"/>
              </w:rPr>
            </w:pPr>
            <w:r w:rsidRPr="004A5A3C">
              <w:rPr>
                <w:rFonts w:ascii="Times New Roman" w:hAnsi="Times New Roman"/>
                <w:b/>
                <w:lang w:val="it-IT"/>
              </w:rPr>
              <w:t>5</w:t>
            </w:r>
          </w:p>
        </w:tc>
      </w:tr>
      <w:tr w:rsidR="002137A1" w:rsidRPr="0045017B" w14:paraId="6AA82BCE" w14:textId="77777777" w:rsidTr="00DB5C7B">
        <w:trPr>
          <w:trHeight w:val="310"/>
          <w:jc w:val="center"/>
        </w:trPr>
        <w:tc>
          <w:tcPr>
            <w:tcW w:w="992" w:type="dxa"/>
          </w:tcPr>
          <w:p w14:paraId="3141E976" w14:textId="77777777" w:rsidR="002137A1" w:rsidRPr="00FB55B0" w:rsidRDefault="002137A1" w:rsidP="001A1749">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505" w:type="dxa"/>
            <w:vAlign w:val="center"/>
          </w:tcPr>
          <w:p w14:paraId="48A61CB3" w14:textId="77777777" w:rsidR="002137A1" w:rsidRPr="002137A1" w:rsidRDefault="002137A1" w:rsidP="001A1749">
            <w:pPr>
              <w:spacing w:after="0" w:line="240" w:lineRule="auto"/>
              <w:jc w:val="both"/>
              <w:rPr>
                <w:rFonts w:ascii="Times New Roman" w:hAnsi="Times New Roman"/>
                <w:highlight w:val="yellow"/>
                <w:lang w:val="it-IT"/>
              </w:rPr>
            </w:pPr>
            <w:r w:rsidRPr="002137A1">
              <w:rPr>
                <w:rFonts w:ascii="Times New Roman" w:hAnsi="Times New Roman"/>
                <w:b/>
                <w:bCs/>
              </w:rPr>
              <w:t xml:space="preserve">Spaţii vectoriale euclidiene. </w:t>
            </w:r>
            <w:r w:rsidRPr="002137A1">
              <w:rPr>
                <w:rFonts w:ascii="Times New Roman" w:hAnsi="Times New Roman"/>
                <w:lang w:val="it-IT"/>
              </w:rPr>
              <w:t>Determinări de: produs scalar, unghiuri, lungimi, proiecţii pe vectori şi subspaţii; ortogonalizare Gram-Schmidt, normare; aflarea complementului ortogonal.</w:t>
            </w:r>
          </w:p>
        </w:tc>
        <w:tc>
          <w:tcPr>
            <w:tcW w:w="967" w:type="dxa"/>
            <w:vAlign w:val="center"/>
          </w:tcPr>
          <w:p w14:paraId="27A7C7C9" w14:textId="77777777" w:rsidR="002137A1" w:rsidRPr="00745DEC" w:rsidRDefault="002137A1" w:rsidP="001A1749">
            <w:pPr>
              <w:spacing w:after="0" w:line="240" w:lineRule="auto"/>
              <w:jc w:val="center"/>
              <w:rPr>
                <w:rFonts w:ascii="Times New Roman" w:hAnsi="Times New Roman"/>
                <w:sz w:val="24"/>
                <w:szCs w:val="24"/>
                <w:highlight w:val="yellow"/>
              </w:rPr>
            </w:pPr>
            <w:r w:rsidRPr="004A5A3C">
              <w:rPr>
                <w:rFonts w:ascii="Times New Roman" w:hAnsi="Times New Roman"/>
                <w:b/>
                <w:lang w:val="it-IT"/>
              </w:rPr>
              <w:t>5</w:t>
            </w:r>
          </w:p>
        </w:tc>
      </w:tr>
      <w:tr w:rsidR="002137A1" w:rsidRPr="0045017B" w14:paraId="20D32BF0" w14:textId="77777777" w:rsidTr="00DB5C7B">
        <w:trPr>
          <w:trHeight w:val="310"/>
          <w:jc w:val="center"/>
        </w:trPr>
        <w:tc>
          <w:tcPr>
            <w:tcW w:w="992" w:type="dxa"/>
          </w:tcPr>
          <w:p w14:paraId="50A56A1B" w14:textId="77777777" w:rsidR="002137A1" w:rsidRPr="00FB55B0" w:rsidRDefault="002137A1" w:rsidP="001A1749">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505" w:type="dxa"/>
            <w:vAlign w:val="center"/>
          </w:tcPr>
          <w:p w14:paraId="74E479B4" w14:textId="77777777" w:rsidR="002137A1" w:rsidRPr="002137A1" w:rsidRDefault="002137A1" w:rsidP="001A1749">
            <w:pPr>
              <w:spacing w:after="0" w:line="240" w:lineRule="auto"/>
              <w:jc w:val="both"/>
              <w:rPr>
                <w:rFonts w:ascii="Times New Roman" w:hAnsi="Times New Roman"/>
                <w:highlight w:val="yellow"/>
                <w:lang w:val="pt-BR"/>
              </w:rPr>
            </w:pPr>
            <w:r w:rsidRPr="002137A1">
              <w:rPr>
                <w:rFonts w:ascii="Times New Roman" w:hAnsi="Times New Roman"/>
                <w:b/>
                <w:bCs/>
              </w:rPr>
              <w:t xml:space="preserve">Transformări liniare. </w:t>
            </w:r>
            <w:r w:rsidRPr="002137A1">
              <w:rPr>
                <w:rFonts w:ascii="Times New Roman" w:hAnsi="Times New Roman"/>
                <w:lang w:val="it-IT"/>
              </w:rPr>
              <w:t>Verificarea liniarităţii, aflarea nucleului şi imaginii; determinarea matricii asociate, schimbarea matricii la schimbarea bazelor;  diagonalizare, jordanizare, aflarea unui polinom / unei funcţii de matrice.</w:t>
            </w:r>
          </w:p>
        </w:tc>
        <w:tc>
          <w:tcPr>
            <w:tcW w:w="967" w:type="dxa"/>
            <w:vAlign w:val="center"/>
          </w:tcPr>
          <w:p w14:paraId="7C1DDDCE" w14:textId="77777777" w:rsidR="002137A1" w:rsidRPr="00745DEC" w:rsidRDefault="002137A1" w:rsidP="001A1749">
            <w:pPr>
              <w:spacing w:after="0" w:line="240" w:lineRule="auto"/>
              <w:jc w:val="center"/>
              <w:rPr>
                <w:rFonts w:ascii="Times New Roman" w:hAnsi="Times New Roman"/>
                <w:sz w:val="24"/>
                <w:szCs w:val="24"/>
                <w:highlight w:val="yellow"/>
              </w:rPr>
            </w:pPr>
            <w:r w:rsidRPr="004A5A3C">
              <w:rPr>
                <w:rFonts w:ascii="Times New Roman" w:hAnsi="Times New Roman"/>
                <w:b/>
                <w:lang w:val="it-IT"/>
              </w:rPr>
              <w:t>7</w:t>
            </w:r>
          </w:p>
        </w:tc>
      </w:tr>
      <w:tr w:rsidR="002137A1" w:rsidRPr="0045017B" w14:paraId="340C1454" w14:textId="77777777" w:rsidTr="00DB5C7B">
        <w:trPr>
          <w:trHeight w:val="310"/>
          <w:jc w:val="center"/>
        </w:trPr>
        <w:tc>
          <w:tcPr>
            <w:tcW w:w="992" w:type="dxa"/>
          </w:tcPr>
          <w:p w14:paraId="604952A7" w14:textId="77777777" w:rsidR="002137A1" w:rsidRPr="00FB55B0" w:rsidRDefault="002137A1" w:rsidP="001A1749">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505" w:type="dxa"/>
            <w:vAlign w:val="center"/>
          </w:tcPr>
          <w:p w14:paraId="77F4C0E8" w14:textId="77777777" w:rsidR="002137A1" w:rsidRPr="002137A1" w:rsidRDefault="002137A1" w:rsidP="001A1749">
            <w:pPr>
              <w:spacing w:after="0" w:line="240" w:lineRule="auto"/>
              <w:jc w:val="both"/>
              <w:rPr>
                <w:rFonts w:ascii="Times New Roman" w:hAnsi="Times New Roman"/>
                <w:highlight w:val="yellow"/>
              </w:rPr>
            </w:pPr>
            <w:r w:rsidRPr="002137A1">
              <w:rPr>
                <w:rFonts w:ascii="Times New Roman" w:hAnsi="Times New Roman"/>
                <w:b/>
                <w:bCs/>
              </w:rPr>
              <w:t xml:space="preserve">Forme biliniare şi pătratice. </w:t>
            </w:r>
            <w:r w:rsidRPr="002137A1">
              <w:rPr>
                <w:rFonts w:ascii="Times New Roman" w:hAnsi="Times New Roman"/>
                <w:lang w:val="it-IT"/>
              </w:rPr>
              <w:t>Verificarea biliniarităţii; aflarea expresiei canonice a unei forme pătratice prin metodele Gauss, Jacobi şi a valorilor proprii; determinarea signaturii.</w:t>
            </w:r>
          </w:p>
        </w:tc>
        <w:tc>
          <w:tcPr>
            <w:tcW w:w="967" w:type="dxa"/>
            <w:vAlign w:val="center"/>
          </w:tcPr>
          <w:p w14:paraId="0399883C" w14:textId="77777777" w:rsidR="002137A1" w:rsidRPr="00745DEC" w:rsidRDefault="002137A1" w:rsidP="001A1749">
            <w:pPr>
              <w:spacing w:after="0" w:line="240" w:lineRule="auto"/>
              <w:jc w:val="center"/>
              <w:rPr>
                <w:rFonts w:ascii="Times New Roman" w:hAnsi="Times New Roman"/>
                <w:sz w:val="24"/>
                <w:szCs w:val="24"/>
                <w:highlight w:val="yellow"/>
              </w:rPr>
            </w:pPr>
            <w:r w:rsidRPr="004A5A3C">
              <w:rPr>
                <w:rFonts w:ascii="Times New Roman" w:hAnsi="Times New Roman"/>
                <w:b/>
                <w:lang w:val="it-IT"/>
              </w:rPr>
              <w:t>4</w:t>
            </w:r>
          </w:p>
        </w:tc>
      </w:tr>
      <w:tr w:rsidR="002137A1" w:rsidRPr="0045017B" w14:paraId="22A894A5" w14:textId="77777777" w:rsidTr="00DB5C7B">
        <w:trPr>
          <w:trHeight w:val="310"/>
          <w:jc w:val="center"/>
        </w:trPr>
        <w:tc>
          <w:tcPr>
            <w:tcW w:w="992" w:type="dxa"/>
          </w:tcPr>
          <w:p w14:paraId="4E74ACA3" w14:textId="77777777" w:rsidR="002137A1" w:rsidRPr="00FB55B0" w:rsidRDefault="002137A1" w:rsidP="001A1749">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505" w:type="dxa"/>
            <w:vAlign w:val="center"/>
          </w:tcPr>
          <w:p w14:paraId="6D0FC60C" w14:textId="77777777" w:rsidR="002137A1" w:rsidRPr="002137A1" w:rsidRDefault="002137A1" w:rsidP="001A1749">
            <w:pPr>
              <w:spacing w:after="0" w:line="240" w:lineRule="auto"/>
              <w:jc w:val="both"/>
              <w:rPr>
                <w:rFonts w:ascii="Times New Roman" w:hAnsi="Times New Roman"/>
                <w:highlight w:val="yellow"/>
              </w:rPr>
            </w:pPr>
            <w:r w:rsidRPr="002137A1">
              <w:rPr>
                <w:rFonts w:ascii="Times New Roman" w:hAnsi="Times New Roman"/>
                <w:b/>
                <w:bCs/>
              </w:rPr>
              <w:t xml:space="preserve">Vectori liberi. </w:t>
            </w:r>
            <w:r w:rsidRPr="002137A1">
              <w:rPr>
                <w:rFonts w:ascii="Times New Roman" w:hAnsi="Times New Roman"/>
                <w:lang w:val="it-IT"/>
              </w:rPr>
              <w:t>Operaţii cu produsele: scalar, vectorial, mixt, dublu vectorial. Aplicaţii.</w:t>
            </w:r>
          </w:p>
        </w:tc>
        <w:tc>
          <w:tcPr>
            <w:tcW w:w="967" w:type="dxa"/>
            <w:vAlign w:val="center"/>
          </w:tcPr>
          <w:p w14:paraId="112DBC97" w14:textId="77777777" w:rsidR="002137A1" w:rsidRPr="00745DEC" w:rsidRDefault="002137A1" w:rsidP="001A1749">
            <w:pPr>
              <w:spacing w:after="0" w:line="240" w:lineRule="auto"/>
              <w:jc w:val="center"/>
              <w:rPr>
                <w:rFonts w:ascii="Times New Roman" w:hAnsi="Times New Roman"/>
                <w:sz w:val="24"/>
                <w:szCs w:val="24"/>
                <w:highlight w:val="yellow"/>
              </w:rPr>
            </w:pPr>
            <w:r w:rsidRPr="004A5A3C">
              <w:rPr>
                <w:rFonts w:ascii="Times New Roman" w:hAnsi="Times New Roman"/>
                <w:b/>
                <w:lang w:val="it-IT"/>
              </w:rPr>
              <w:t>1</w:t>
            </w:r>
          </w:p>
        </w:tc>
      </w:tr>
      <w:tr w:rsidR="002137A1" w:rsidRPr="0045017B" w14:paraId="679E2987" w14:textId="77777777" w:rsidTr="00DB5C7B">
        <w:trPr>
          <w:trHeight w:val="310"/>
          <w:jc w:val="center"/>
        </w:trPr>
        <w:tc>
          <w:tcPr>
            <w:tcW w:w="992" w:type="dxa"/>
          </w:tcPr>
          <w:p w14:paraId="385B42BA" w14:textId="77777777" w:rsidR="002137A1" w:rsidRPr="00FB55B0" w:rsidRDefault="002137A1" w:rsidP="001A1749">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505" w:type="dxa"/>
            <w:vAlign w:val="center"/>
          </w:tcPr>
          <w:p w14:paraId="201BA9AC" w14:textId="77777777" w:rsidR="002137A1" w:rsidRPr="002137A1" w:rsidRDefault="002137A1" w:rsidP="001A1749">
            <w:pPr>
              <w:spacing w:after="0" w:line="240" w:lineRule="auto"/>
              <w:jc w:val="both"/>
              <w:rPr>
                <w:rFonts w:ascii="Times New Roman" w:hAnsi="Times New Roman"/>
                <w:highlight w:val="yellow"/>
              </w:rPr>
            </w:pPr>
            <w:r w:rsidRPr="002137A1">
              <w:rPr>
                <w:rFonts w:ascii="Times New Roman" w:hAnsi="Times New Roman"/>
                <w:b/>
                <w:bCs/>
              </w:rPr>
              <w:t xml:space="preserve">Coordonate curbilinii. </w:t>
            </w:r>
            <w:r w:rsidRPr="002137A1">
              <w:rPr>
                <w:rFonts w:ascii="Times New Roman" w:hAnsi="Times New Roman"/>
                <w:lang w:val="it-IT"/>
              </w:rPr>
              <w:t>Aflarea coordonatelor polare (2D), sferice sau cilindrice (3D) plecând de la coordonate carteziene şi reciproc.</w:t>
            </w:r>
          </w:p>
        </w:tc>
        <w:tc>
          <w:tcPr>
            <w:tcW w:w="967" w:type="dxa"/>
            <w:vAlign w:val="center"/>
          </w:tcPr>
          <w:p w14:paraId="6048E5A1" w14:textId="77777777" w:rsidR="002137A1" w:rsidRPr="00745DEC" w:rsidRDefault="002137A1" w:rsidP="001A1749">
            <w:pPr>
              <w:spacing w:after="0" w:line="240" w:lineRule="auto"/>
              <w:jc w:val="center"/>
              <w:rPr>
                <w:rFonts w:ascii="Times New Roman" w:hAnsi="Times New Roman"/>
                <w:sz w:val="24"/>
                <w:szCs w:val="24"/>
                <w:highlight w:val="yellow"/>
              </w:rPr>
            </w:pPr>
            <w:r w:rsidRPr="004A5A3C">
              <w:rPr>
                <w:rFonts w:ascii="Times New Roman" w:hAnsi="Times New Roman"/>
                <w:b/>
                <w:lang w:val="it-IT"/>
              </w:rPr>
              <w:t>1</w:t>
            </w:r>
          </w:p>
        </w:tc>
      </w:tr>
      <w:tr w:rsidR="002137A1" w:rsidRPr="0045017B" w14:paraId="3150496C" w14:textId="77777777" w:rsidTr="00DB5C7B">
        <w:trPr>
          <w:trHeight w:val="310"/>
          <w:jc w:val="center"/>
        </w:trPr>
        <w:tc>
          <w:tcPr>
            <w:tcW w:w="992" w:type="dxa"/>
          </w:tcPr>
          <w:p w14:paraId="39AC0A4B" w14:textId="77777777" w:rsidR="002137A1" w:rsidRPr="00FB55B0" w:rsidRDefault="002137A1" w:rsidP="001A1749">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7.</w:t>
            </w:r>
          </w:p>
        </w:tc>
        <w:tc>
          <w:tcPr>
            <w:tcW w:w="8505" w:type="dxa"/>
            <w:vAlign w:val="center"/>
          </w:tcPr>
          <w:p w14:paraId="1813A874" w14:textId="77777777" w:rsidR="002137A1" w:rsidRPr="002137A1" w:rsidRDefault="002137A1" w:rsidP="001A1749">
            <w:pPr>
              <w:spacing w:after="0" w:line="240" w:lineRule="auto"/>
              <w:jc w:val="both"/>
              <w:rPr>
                <w:rFonts w:ascii="Times New Roman" w:hAnsi="Times New Roman"/>
                <w:highlight w:val="yellow"/>
              </w:rPr>
            </w:pPr>
            <w:r w:rsidRPr="002137A1">
              <w:rPr>
                <w:rFonts w:ascii="Times New Roman" w:hAnsi="Times New Roman"/>
                <w:b/>
                <w:bCs/>
              </w:rPr>
              <w:t xml:space="preserve">Reper cartezian. Dreapta şi planul în spaţiu. </w:t>
            </w:r>
            <w:r w:rsidRPr="002137A1">
              <w:rPr>
                <w:rFonts w:ascii="Times New Roman" w:hAnsi="Times New Roman"/>
                <w:lang w:val="it-IT"/>
              </w:rPr>
              <w:t>Determinarea ecuaţiei unui plan şi a ecuaţiilor unei drepte în 3D; determinări de proiecţii şi simetrii; de distanţe şi unghiuri; aflarea perpendicularei comune a două drepte.</w:t>
            </w:r>
          </w:p>
        </w:tc>
        <w:tc>
          <w:tcPr>
            <w:tcW w:w="967" w:type="dxa"/>
            <w:vAlign w:val="center"/>
          </w:tcPr>
          <w:p w14:paraId="45322F60" w14:textId="77777777" w:rsidR="002137A1" w:rsidRPr="00745DEC" w:rsidRDefault="002137A1" w:rsidP="001A1749">
            <w:pPr>
              <w:spacing w:after="0" w:line="240" w:lineRule="auto"/>
              <w:jc w:val="center"/>
              <w:rPr>
                <w:rFonts w:ascii="Times New Roman" w:hAnsi="Times New Roman"/>
                <w:sz w:val="24"/>
                <w:szCs w:val="24"/>
                <w:highlight w:val="yellow"/>
              </w:rPr>
            </w:pPr>
            <w:r w:rsidRPr="004A5A3C">
              <w:rPr>
                <w:rFonts w:ascii="Times New Roman" w:hAnsi="Times New Roman"/>
                <w:b/>
                <w:lang w:val="it-IT"/>
              </w:rPr>
              <w:t>5</w:t>
            </w:r>
          </w:p>
        </w:tc>
      </w:tr>
      <w:tr w:rsidR="002137A1" w:rsidRPr="0045017B" w14:paraId="009438FB" w14:textId="77777777" w:rsidTr="00DB5C7B">
        <w:trPr>
          <w:jc w:val="center"/>
        </w:trPr>
        <w:tc>
          <w:tcPr>
            <w:tcW w:w="992" w:type="dxa"/>
          </w:tcPr>
          <w:p w14:paraId="701D7C03" w14:textId="77777777" w:rsidR="002137A1" w:rsidRPr="00FB55B0" w:rsidRDefault="002137A1" w:rsidP="001A1749">
            <w:pPr>
              <w:spacing w:after="0" w:line="240" w:lineRule="auto"/>
              <w:rPr>
                <w:rFonts w:ascii="Times New Roman" w:hAnsi="Times New Roman"/>
                <w:sz w:val="24"/>
                <w:szCs w:val="24"/>
              </w:rPr>
            </w:pPr>
          </w:p>
        </w:tc>
        <w:tc>
          <w:tcPr>
            <w:tcW w:w="8505" w:type="dxa"/>
          </w:tcPr>
          <w:p w14:paraId="362B7FBE" w14:textId="77777777" w:rsidR="002137A1" w:rsidRPr="00FB55B0" w:rsidRDefault="002137A1" w:rsidP="001A1749">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967" w:type="dxa"/>
          </w:tcPr>
          <w:p w14:paraId="3DD07138" w14:textId="77777777" w:rsidR="002137A1" w:rsidRPr="00FB55B0" w:rsidRDefault="002137A1" w:rsidP="001A1749">
            <w:pPr>
              <w:spacing w:after="0" w:line="240" w:lineRule="auto"/>
              <w:jc w:val="center"/>
              <w:rPr>
                <w:rFonts w:ascii="Times New Roman" w:hAnsi="Times New Roman"/>
                <w:b/>
                <w:sz w:val="24"/>
                <w:szCs w:val="24"/>
              </w:rPr>
            </w:pPr>
            <w:r>
              <w:rPr>
                <w:rFonts w:ascii="Times New Roman" w:hAnsi="Times New Roman"/>
                <w:b/>
                <w:sz w:val="24"/>
                <w:szCs w:val="24"/>
              </w:rPr>
              <w:t>28</w:t>
            </w:r>
          </w:p>
        </w:tc>
      </w:tr>
    </w:tbl>
    <w:p w14:paraId="515A9B2C" w14:textId="77777777" w:rsidR="002137A1" w:rsidRDefault="002137A1" w:rsidP="002137A1"/>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4"/>
      </w:tblGrid>
      <w:tr w:rsidR="002137A1" w:rsidRPr="0045017B" w14:paraId="12F0869D" w14:textId="77777777" w:rsidTr="001A1749">
        <w:trPr>
          <w:jc w:val="center"/>
        </w:trPr>
        <w:tc>
          <w:tcPr>
            <w:tcW w:w="10464" w:type="dxa"/>
          </w:tcPr>
          <w:p w14:paraId="1BFFC459" w14:textId="77777777" w:rsidR="002137A1" w:rsidRPr="004A5A3C" w:rsidRDefault="002137A1" w:rsidP="001A1749">
            <w:pPr>
              <w:autoSpaceDE w:val="0"/>
              <w:autoSpaceDN w:val="0"/>
              <w:adjustRightInd w:val="0"/>
              <w:spacing w:before="120" w:after="120" w:line="240" w:lineRule="auto"/>
              <w:rPr>
                <w:rFonts w:ascii="Times New Roman" w:hAnsi="Times New Roman"/>
                <w:b/>
              </w:rPr>
            </w:pPr>
            <w:r w:rsidRPr="004A5A3C">
              <w:rPr>
                <w:rFonts w:ascii="Times New Roman" w:hAnsi="Times New Roman"/>
                <w:b/>
              </w:rPr>
              <w:t>Bibliografie</w:t>
            </w:r>
          </w:p>
          <w:p w14:paraId="3E1C55B6" w14:textId="77777777" w:rsidR="002137A1" w:rsidRPr="00203B42" w:rsidRDefault="002137A1" w:rsidP="002137A1">
            <w:pPr>
              <w:numPr>
                <w:ilvl w:val="0"/>
                <w:numId w:val="30"/>
              </w:numPr>
              <w:spacing w:after="0" w:line="240" w:lineRule="auto"/>
              <w:ind w:hanging="540"/>
              <w:jc w:val="both"/>
              <w:rPr>
                <w:rFonts w:ascii="Times New Roman" w:hAnsi="Times New Roman"/>
                <w:color w:val="000000" w:themeColor="text1"/>
                <w:sz w:val="24"/>
                <w:szCs w:val="24"/>
              </w:rPr>
            </w:pPr>
            <w:r w:rsidRPr="00D46248">
              <w:rPr>
                <w:rFonts w:ascii="Times New Roman" w:hAnsi="Times New Roman"/>
                <w:color w:val="000000" w:themeColor="text1"/>
                <w:sz w:val="24"/>
                <w:szCs w:val="24"/>
              </w:rPr>
              <w:t xml:space="preserve">V. </w:t>
            </w:r>
            <w:r w:rsidRPr="00203B42">
              <w:rPr>
                <w:rFonts w:ascii="Times New Roman" w:hAnsi="Times New Roman"/>
                <w:color w:val="000000" w:themeColor="text1"/>
                <w:sz w:val="24"/>
                <w:szCs w:val="24"/>
              </w:rPr>
              <w:t xml:space="preserve">Balan, </w:t>
            </w:r>
            <w:r w:rsidRPr="00203B42">
              <w:rPr>
                <w:rFonts w:ascii="Times New Roman" w:hAnsi="Times New Roman"/>
                <w:i/>
                <w:iCs/>
                <w:color w:val="000000" w:themeColor="text1"/>
                <w:sz w:val="24"/>
                <w:szCs w:val="24"/>
              </w:rPr>
              <w:t>Algebră liniară, geometrie analitică şi diferenţială</w:t>
            </w:r>
            <w:r>
              <w:rPr>
                <w:rFonts w:ascii="Times New Roman" w:hAnsi="Times New Roman"/>
                <w:i/>
                <w:iCs/>
                <w:color w:val="000000" w:themeColor="text1"/>
                <w:sz w:val="24"/>
                <w:szCs w:val="24"/>
              </w:rPr>
              <w:t xml:space="preserve"> (curs)</w:t>
            </w:r>
            <w:r w:rsidRPr="00203B42">
              <w:rPr>
                <w:rFonts w:ascii="Times New Roman" w:hAnsi="Times New Roman"/>
                <w:color w:val="000000" w:themeColor="text1"/>
                <w:sz w:val="24"/>
                <w:szCs w:val="24"/>
              </w:rPr>
              <w:t>, Moodle 2022.</w:t>
            </w:r>
          </w:p>
          <w:p w14:paraId="6010F69D" w14:textId="77777777" w:rsidR="002137A1" w:rsidRPr="00203B42" w:rsidRDefault="002137A1" w:rsidP="002137A1">
            <w:pPr>
              <w:numPr>
                <w:ilvl w:val="0"/>
                <w:numId w:val="30"/>
              </w:numPr>
              <w:spacing w:after="0" w:line="240" w:lineRule="auto"/>
              <w:ind w:hanging="540"/>
              <w:jc w:val="both"/>
              <w:rPr>
                <w:rFonts w:ascii="Times New Roman" w:hAnsi="Times New Roman"/>
                <w:color w:val="000000" w:themeColor="text1"/>
                <w:sz w:val="24"/>
                <w:szCs w:val="24"/>
              </w:rPr>
            </w:pPr>
            <w:r w:rsidRPr="00203B42">
              <w:rPr>
                <w:rFonts w:ascii="Times New Roman" w:hAnsi="Times New Roman"/>
                <w:color w:val="000000" w:themeColor="text1"/>
                <w:sz w:val="24"/>
                <w:szCs w:val="24"/>
              </w:rPr>
              <w:t xml:space="preserve">V. Balan, </w:t>
            </w:r>
            <w:r>
              <w:rPr>
                <w:rFonts w:ascii="Times New Roman" w:hAnsi="Times New Roman"/>
                <w:color w:val="000000" w:themeColor="text1"/>
                <w:sz w:val="24"/>
                <w:szCs w:val="24"/>
              </w:rPr>
              <w:t xml:space="preserve">I.R. Nicola, </w:t>
            </w:r>
            <w:r w:rsidRPr="00203B42">
              <w:rPr>
                <w:rFonts w:ascii="Times New Roman" w:hAnsi="Times New Roman"/>
                <w:i/>
                <w:iCs/>
                <w:color w:val="000000" w:themeColor="text1"/>
                <w:sz w:val="24"/>
                <w:szCs w:val="24"/>
              </w:rPr>
              <w:t>Algebră liniară, geometrie analitică şi diferenţială</w:t>
            </w:r>
            <w:r>
              <w:rPr>
                <w:rFonts w:ascii="Times New Roman" w:hAnsi="Times New Roman"/>
                <w:i/>
                <w:iCs/>
                <w:color w:val="000000" w:themeColor="text1"/>
                <w:sz w:val="24"/>
                <w:szCs w:val="24"/>
              </w:rPr>
              <w:t xml:space="preserve"> şi ecuaţii diferenţiale</w:t>
            </w:r>
            <w:r w:rsidRPr="00203B42">
              <w:rPr>
                <w:rFonts w:ascii="Times New Roman" w:hAnsi="Times New Roman"/>
                <w:color w:val="000000" w:themeColor="text1"/>
                <w:sz w:val="24"/>
                <w:szCs w:val="24"/>
              </w:rPr>
              <w:t>,</w:t>
            </w:r>
            <w:r>
              <w:rPr>
                <w:rFonts w:ascii="Times New Roman" w:hAnsi="Times New Roman"/>
                <w:color w:val="000000" w:themeColor="text1"/>
                <w:sz w:val="24"/>
                <w:szCs w:val="24"/>
              </w:rPr>
              <w:t xml:space="preserve"> Culegere de probleme,</w:t>
            </w:r>
            <w:r w:rsidRPr="00203B42">
              <w:rPr>
                <w:rFonts w:ascii="Times New Roman" w:hAnsi="Times New Roman"/>
                <w:color w:val="000000" w:themeColor="text1"/>
                <w:sz w:val="24"/>
                <w:szCs w:val="24"/>
              </w:rPr>
              <w:t xml:space="preserve"> Moodle 2022.</w:t>
            </w:r>
          </w:p>
          <w:p w14:paraId="05D1DA87" w14:textId="77777777" w:rsidR="002137A1" w:rsidRPr="00203B42" w:rsidRDefault="002137A1" w:rsidP="002137A1">
            <w:pPr>
              <w:numPr>
                <w:ilvl w:val="0"/>
                <w:numId w:val="30"/>
              </w:numPr>
              <w:spacing w:after="0" w:line="240" w:lineRule="auto"/>
              <w:ind w:hanging="540"/>
              <w:jc w:val="both"/>
              <w:rPr>
                <w:rFonts w:ascii="Times New Roman" w:hAnsi="Times New Roman"/>
                <w:sz w:val="24"/>
                <w:szCs w:val="24"/>
              </w:rPr>
            </w:pPr>
            <w:r w:rsidRPr="00203B42">
              <w:rPr>
                <w:rFonts w:ascii="Times New Roman" w:hAnsi="Times New Roman"/>
                <w:sz w:val="24"/>
                <w:szCs w:val="24"/>
              </w:rPr>
              <w:t xml:space="preserve">V. Balan, I.R. Nicola, </w:t>
            </w:r>
            <w:r w:rsidRPr="00203B42">
              <w:rPr>
                <w:rFonts w:ascii="Times New Roman" w:hAnsi="Times New Roman"/>
                <w:i/>
                <w:iCs/>
                <w:sz w:val="24"/>
                <w:szCs w:val="24"/>
              </w:rPr>
              <w:t>Algebră liniară, geometrie analitică geometrie diferenţială, ecuaţii diferenţiale. Culegere de probleme. Aplicaţii cu soft specializat</w:t>
            </w:r>
            <w:r w:rsidRPr="00203B42">
              <w:rPr>
                <w:rFonts w:ascii="Times New Roman" w:hAnsi="Times New Roman"/>
                <w:sz w:val="24"/>
                <w:szCs w:val="24"/>
              </w:rPr>
              <w:t xml:space="preserve">, Ed. Bren, 2010. </w:t>
            </w:r>
          </w:p>
          <w:p w14:paraId="5EB91953" w14:textId="77777777" w:rsidR="002137A1" w:rsidRPr="00203B42" w:rsidRDefault="002137A1" w:rsidP="002137A1">
            <w:pPr>
              <w:numPr>
                <w:ilvl w:val="0"/>
                <w:numId w:val="30"/>
              </w:numPr>
              <w:spacing w:after="0" w:line="240" w:lineRule="auto"/>
              <w:ind w:hanging="540"/>
              <w:jc w:val="both"/>
              <w:rPr>
                <w:rFonts w:ascii="Times New Roman" w:hAnsi="Times New Roman"/>
                <w:sz w:val="24"/>
                <w:szCs w:val="24"/>
              </w:rPr>
            </w:pPr>
            <w:r w:rsidRPr="00203B42">
              <w:rPr>
                <w:rFonts w:ascii="Times New Roman" w:hAnsi="Times New Roman"/>
                <w:sz w:val="24"/>
                <w:szCs w:val="24"/>
              </w:rPr>
              <w:t xml:space="preserve">V. Balan, A. Suciu, </w:t>
            </w:r>
            <w:r w:rsidRPr="00203B42">
              <w:rPr>
                <w:rFonts w:ascii="Times New Roman" w:hAnsi="Times New Roman"/>
                <w:i/>
                <w:iCs/>
                <w:sz w:val="24"/>
                <w:szCs w:val="24"/>
              </w:rPr>
              <w:t>Algebră liniară</w:t>
            </w:r>
            <w:r>
              <w:rPr>
                <w:rFonts w:ascii="Times New Roman" w:hAnsi="Times New Roman"/>
                <w:i/>
                <w:iCs/>
                <w:sz w:val="24"/>
                <w:szCs w:val="24"/>
              </w:rPr>
              <w:t>,</w:t>
            </w:r>
            <w:r w:rsidRPr="00203B42">
              <w:rPr>
                <w:rFonts w:ascii="Times New Roman" w:hAnsi="Times New Roman"/>
                <w:i/>
                <w:iCs/>
                <w:sz w:val="24"/>
                <w:szCs w:val="24"/>
              </w:rPr>
              <w:t xml:space="preserve"> Culegere de probleme</w:t>
            </w:r>
            <w:r w:rsidRPr="00203B42">
              <w:rPr>
                <w:rFonts w:ascii="Times New Roman" w:hAnsi="Times New Roman"/>
                <w:sz w:val="24"/>
                <w:szCs w:val="24"/>
              </w:rPr>
              <w:t xml:space="preserve">, Ed. Printech, 2001. </w:t>
            </w:r>
          </w:p>
          <w:p w14:paraId="7E0D6C66" w14:textId="77777777" w:rsidR="002137A1" w:rsidRPr="00D06E92" w:rsidRDefault="002137A1" w:rsidP="002137A1">
            <w:pPr>
              <w:numPr>
                <w:ilvl w:val="0"/>
                <w:numId w:val="30"/>
              </w:numPr>
              <w:spacing w:after="0" w:line="240" w:lineRule="auto"/>
              <w:ind w:hanging="540"/>
              <w:jc w:val="both"/>
              <w:rPr>
                <w:rFonts w:ascii="Times New Roman" w:hAnsi="Times New Roman"/>
                <w:sz w:val="24"/>
                <w:szCs w:val="24"/>
              </w:rPr>
            </w:pPr>
            <w:r w:rsidRPr="00203B42">
              <w:rPr>
                <w:rFonts w:ascii="Times New Roman" w:hAnsi="Times New Roman"/>
                <w:sz w:val="24"/>
                <w:szCs w:val="24"/>
              </w:rPr>
              <w:t>N.V</w:t>
            </w:r>
            <w:r w:rsidRPr="00D06E92">
              <w:rPr>
                <w:rFonts w:ascii="Times New Roman" w:hAnsi="Times New Roman"/>
                <w:sz w:val="24"/>
                <w:szCs w:val="24"/>
              </w:rPr>
              <w:t xml:space="preserve">.Efimov, E.R.Rosendorn, </w:t>
            </w:r>
            <w:r w:rsidRPr="00D06E92">
              <w:rPr>
                <w:rFonts w:ascii="Times New Roman" w:hAnsi="Times New Roman"/>
                <w:i/>
                <w:sz w:val="24"/>
                <w:szCs w:val="24"/>
              </w:rPr>
              <w:t>Linear Algebra and Multidimensional Geometry</w:t>
            </w:r>
            <w:r w:rsidRPr="00D06E92">
              <w:rPr>
                <w:rFonts w:ascii="Times New Roman" w:hAnsi="Times New Roman"/>
                <w:sz w:val="24"/>
                <w:szCs w:val="24"/>
              </w:rPr>
              <w:t>, Mir Publ., 1975.</w:t>
            </w:r>
          </w:p>
          <w:p w14:paraId="640490CB" w14:textId="77777777" w:rsidR="002137A1" w:rsidRPr="00D06E92" w:rsidRDefault="002137A1" w:rsidP="002137A1">
            <w:pPr>
              <w:numPr>
                <w:ilvl w:val="0"/>
                <w:numId w:val="30"/>
              </w:numPr>
              <w:spacing w:after="0" w:line="240" w:lineRule="auto"/>
              <w:ind w:hanging="540"/>
              <w:jc w:val="both"/>
              <w:rPr>
                <w:rFonts w:ascii="Times New Roman" w:hAnsi="Times New Roman"/>
                <w:sz w:val="24"/>
                <w:szCs w:val="24"/>
              </w:rPr>
            </w:pPr>
            <w:r w:rsidRPr="00D06E92">
              <w:rPr>
                <w:rFonts w:ascii="Times New Roman" w:hAnsi="Times New Roman"/>
                <w:sz w:val="24"/>
                <w:szCs w:val="24"/>
              </w:rPr>
              <w:t xml:space="preserve">A.Howard, C.Rorres, </w:t>
            </w:r>
            <w:r w:rsidRPr="00D06E92">
              <w:rPr>
                <w:rFonts w:ascii="Times New Roman" w:hAnsi="Times New Roman"/>
                <w:i/>
                <w:sz w:val="24"/>
                <w:szCs w:val="24"/>
              </w:rPr>
              <w:t>Applications of Linear Algebra</w:t>
            </w:r>
            <w:r w:rsidRPr="00D06E92">
              <w:rPr>
                <w:rFonts w:ascii="Times New Roman" w:hAnsi="Times New Roman"/>
                <w:sz w:val="24"/>
                <w:szCs w:val="24"/>
              </w:rPr>
              <w:t>, John Wiley &amp;  Sons, 1984.</w:t>
            </w:r>
          </w:p>
          <w:p w14:paraId="1E33B2CF" w14:textId="77777777" w:rsidR="002137A1" w:rsidRPr="00D06E92" w:rsidRDefault="002137A1" w:rsidP="002137A1">
            <w:pPr>
              <w:numPr>
                <w:ilvl w:val="0"/>
                <w:numId w:val="30"/>
              </w:numPr>
              <w:spacing w:after="0" w:line="240" w:lineRule="auto"/>
              <w:ind w:hanging="540"/>
              <w:jc w:val="both"/>
              <w:rPr>
                <w:rFonts w:ascii="Times New Roman" w:hAnsi="Times New Roman"/>
                <w:sz w:val="24"/>
                <w:szCs w:val="24"/>
              </w:rPr>
            </w:pPr>
            <w:r w:rsidRPr="00D06E92">
              <w:rPr>
                <w:rFonts w:ascii="Times New Roman" w:hAnsi="Times New Roman"/>
                <w:sz w:val="24"/>
                <w:szCs w:val="24"/>
              </w:rPr>
              <w:t xml:space="preserve">C. Udrişte, </w:t>
            </w:r>
            <w:r w:rsidRPr="00D06E92">
              <w:rPr>
                <w:rFonts w:ascii="Times New Roman" w:hAnsi="Times New Roman"/>
                <w:i/>
                <w:sz w:val="24"/>
                <w:szCs w:val="24"/>
              </w:rPr>
              <w:t>Probleme de algebră liniară, geometrie analitică şi  diferenţială</w:t>
            </w:r>
            <w:r w:rsidRPr="00D06E92">
              <w:rPr>
                <w:rFonts w:ascii="Times New Roman" w:hAnsi="Times New Roman"/>
                <w:sz w:val="24"/>
                <w:szCs w:val="24"/>
              </w:rPr>
              <w:t>, Ed. Did. Ped., 1976.</w:t>
            </w:r>
          </w:p>
          <w:p w14:paraId="405F7ABA" w14:textId="77777777" w:rsidR="002137A1" w:rsidRPr="00D06E92" w:rsidRDefault="002137A1" w:rsidP="002137A1">
            <w:pPr>
              <w:numPr>
                <w:ilvl w:val="0"/>
                <w:numId w:val="30"/>
              </w:numPr>
              <w:spacing w:after="0" w:line="240" w:lineRule="auto"/>
              <w:ind w:hanging="540"/>
              <w:jc w:val="both"/>
              <w:rPr>
                <w:rFonts w:ascii="Times New Roman" w:hAnsi="Times New Roman"/>
                <w:sz w:val="24"/>
                <w:szCs w:val="24"/>
              </w:rPr>
            </w:pPr>
            <w:r w:rsidRPr="00D06E92">
              <w:rPr>
                <w:rFonts w:ascii="Times New Roman" w:hAnsi="Times New Roman"/>
                <w:sz w:val="24"/>
                <w:szCs w:val="24"/>
              </w:rPr>
              <w:t xml:space="preserve">C. Udrişte, V. Balan, </w:t>
            </w:r>
            <w:r w:rsidRPr="00D06E92">
              <w:rPr>
                <w:rFonts w:ascii="Times New Roman" w:hAnsi="Times New Roman"/>
                <w:i/>
                <w:sz w:val="24"/>
                <w:szCs w:val="24"/>
              </w:rPr>
              <w:t>Linear Algebra and Analysis</w:t>
            </w:r>
            <w:r w:rsidRPr="00D06E92">
              <w:rPr>
                <w:rFonts w:ascii="Times New Roman" w:hAnsi="Times New Roman"/>
                <w:sz w:val="24"/>
                <w:szCs w:val="24"/>
              </w:rPr>
              <w:t>, Ed. Geometry Balkan Press, Bucureşti 2001.</w:t>
            </w:r>
          </w:p>
          <w:p w14:paraId="29F40F02" w14:textId="77777777" w:rsidR="002137A1" w:rsidRPr="00FB55B0" w:rsidRDefault="002137A1" w:rsidP="002137A1">
            <w:pPr>
              <w:pStyle w:val="ListParagraph"/>
              <w:numPr>
                <w:ilvl w:val="0"/>
                <w:numId w:val="30"/>
              </w:numPr>
              <w:spacing w:after="80" w:line="240" w:lineRule="auto"/>
              <w:ind w:hanging="540"/>
              <w:rPr>
                <w:color w:val="000000" w:themeColor="text1"/>
                <w:sz w:val="24"/>
                <w:szCs w:val="24"/>
              </w:rPr>
            </w:pPr>
            <w:r w:rsidRPr="00D06E92">
              <w:rPr>
                <w:rFonts w:ascii="Times New Roman" w:hAnsi="Times New Roman"/>
                <w:sz w:val="24"/>
                <w:szCs w:val="24"/>
              </w:rPr>
              <w:t xml:space="preserve">C. Udrişte, V. Balan, </w:t>
            </w:r>
            <w:r w:rsidRPr="00D06E92">
              <w:rPr>
                <w:rFonts w:ascii="Times New Roman" w:hAnsi="Times New Roman"/>
                <w:i/>
                <w:sz w:val="24"/>
                <w:szCs w:val="24"/>
              </w:rPr>
              <w:t>Analytic and Differential Geometry</w:t>
            </w:r>
            <w:r w:rsidRPr="00D06E92">
              <w:rPr>
                <w:rFonts w:ascii="Times New Roman" w:hAnsi="Times New Roman"/>
                <w:sz w:val="24"/>
                <w:szCs w:val="24"/>
              </w:rPr>
              <w:t>, Geometry Balkan Press, Bucureşti, 1999</w:t>
            </w:r>
            <w:r w:rsidRPr="00D06E92">
              <w:rPr>
                <w:rFonts w:ascii="Times New Roman" w:hAnsi="Times New Roman"/>
                <w:b/>
                <w:sz w:val="20"/>
                <w:szCs w:val="20"/>
              </w:rPr>
              <w:t>.</w:t>
            </w:r>
          </w:p>
        </w:tc>
      </w:tr>
    </w:tbl>
    <w:p w14:paraId="3068E211" w14:textId="77777777" w:rsidR="002137A1" w:rsidRDefault="002137A1" w:rsidP="002137A1">
      <w:pPr>
        <w:spacing w:before="120" w:after="80" w:line="240" w:lineRule="auto"/>
        <w:rPr>
          <w:rFonts w:ascii="Times New Roman" w:hAnsi="Times New Roman"/>
          <w:b/>
          <w:sz w:val="24"/>
          <w:szCs w:val="24"/>
        </w:rPr>
      </w:pPr>
      <w:r w:rsidRPr="0007194F">
        <w:rPr>
          <w:rFonts w:ascii="Times New Roman" w:hAnsi="Times New Roman"/>
          <w:b/>
          <w:sz w:val="24"/>
          <w:szCs w:val="24"/>
        </w:rPr>
        <w:t>10.</w:t>
      </w:r>
      <w:r>
        <w:rPr>
          <w:rFonts w:ascii="Times New Roman" w:hAnsi="Times New Roman"/>
          <w:b/>
          <w:sz w:val="24"/>
          <w:szCs w:val="24"/>
        </w:rPr>
        <w:t xml:space="preserve"> Evaluare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828"/>
        <w:gridCol w:w="2928"/>
        <w:gridCol w:w="1891"/>
      </w:tblGrid>
      <w:tr w:rsidR="002137A1" w:rsidRPr="007B76F1" w14:paraId="32EAF054" w14:textId="77777777" w:rsidTr="001A1749">
        <w:trPr>
          <w:jc w:val="center"/>
        </w:trPr>
        <w:tc>
          <w:tcPr>
            <w:tcW w:w="1809" w:type="dxa"/>
            <w:vAlign w:val="center"/>
          </w:tcPr>
          <w:p w14:paraId="42B58662"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rPr>
              <w:t>Tip activitate</w:t>
            </w:r>
          </w:p>
        </w:tc>
        <w:tc>
          <w:tcPr>
            <w:tcW w:w="3828" w:type="dxa"/>
            <w:shd w:val="clear" w:color="auto" w:fill="auto"/>
            <w:vAlign w:val="center"/>
          </w:tcPr>
          <w:p w14:paraId="48F14022"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rPr>
              <w:t>10.1 Criterii de evaluare</w:t>
            </w:r>
          </w:p>
        </w:tc>
        <w:tc>
          <w:tcPr>
            <w:tcW w:w="2928" w:type="dxa"/>
            <w:vAlign w:val="center"/>
          </w:tcPr>
          <w:p w14:paraId="6A362CB8"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rPr>
              <w:t>10.2 Metode de evaluare</w:t>
            </w:r>
          </w:p>
        </w:tc>
        <w:tc>
          <w:tcPr>
            <w:tcW w:w="1891" w:type="dxa"/>
            <w:vAlign w:val="center"/>
          </w:tcPr>
          <w:p w14:paraId="3B5E7CEA"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rPr>
              <w:t>10.3 Pondere din nota finală</w:t>
            </w:r>
          </w:p>
        </w:tc>
      </w:tr>
      <w:tr w:rsidR="002137A1" w:rsidRPr="007B76F1" w14:paraId="3073EED2" w14:textId="77777777" w:rsidTr="001A1749">
        <w:trPr>
          <w:trHeight w:val="135"/>
          <w:jc w:val="center"/>
        </w:trPr>
        <w:tc>
          <w:tcPr>
            <w:tcW w:w="1809" w:type="dxa"/>
          </w:tcPr>
          <w:p w14:paraId="7A129FC1"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rPr>
              <w:t>10.4 Curs</w:t>
            </w:r>
          </w:p>
        </w:tc>
        <w:tc>
          <w:tcPr>
            <w:tcW w:w="3828" w:type="dxa"/>
            <w:shd w:val="clear" w:color="auto" w:fill="auto"/>
          </w:tcPr>
          <w:p w14:paraId="378795C4"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lang w:val="it-IT"/>
              </w:rPr>
              <w:t>Asimilarea noţiunilor şi aspectelor teoretice predate la curs</w:t>
            </w:r>
          </w:p>
        </w:tc>
        <w:tc>
          <w:tcPr>
            <w:tcW w:w="2928" w:type="dxa"/>
            <w:vAlign w:val="center"/>
          </w:tcPr>
          <w:p w14:paraId="67895458"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lang w:val="it-IT"/>
              </w:rPr>
              <w:t>Teste, teme, dialog interactiv</w:t>
            </w:r>
          </w:p>
        </w:tc>
        <w:tc>
          <w:tcPr>
            <w:tcW w:w="1891" w:type="dxa"/>
            <w:vMerge w:val="restart"/>
            <w:vAlign w:val="center"/>
          </w:tcPr>
          <w:p w14:paraId="1A75B380" w14:textId="77777777" w:rsidR="002137A1" w:rsidRPr="007B76F1" w:rsidRDefault="002137A1" w:rsidP="001A1749">
            <w:pPr>
              <w:spacing w:after="0" w:line="240" w:lineRule="auto"/>
              <w:jc w:val="center"/>
              <w:rPr>
                <w:rFonts w:ascii="Times New Roman" w:hAnsi="Times New Roman"/>
                <w:sz w:val="24"/>
                <w:szCs w:val="24"/>
              </w:rPr>
            </w:pPr>
            <w:r w:rsidRPr="007B76F1">
              <w:rPr>
                <w:rFonts w:ascii="Times New Roman" w:hAnsi="Times New Roman"/>
                <w:sz w:val="24"/>
                <w:szCs w:val="24"/>
              </w:rPr>
              <w:t>50%</w:t>
            </w:r>
          </w:p>
        </w:tc>
      </w:tr>
      <w:tr w:rsidR="002137A1" w:rsidRPr="007B76F1" w14:paraId="3AD69F27" w14:textId="77777777" w:rsidTr="001A1749">
        <w:trPr>
          <w:trHeight w:val="135"/>
          <w:jc w:val="center"/>
        </w:trPr>
        <w:tc>
          <w:tcPr>
            <w:tcW w:w="1809" w:type="dxa"/>
          </w:tcPr>
          <w:p w14:paraId="6A9DC667"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rPr>
              <w:t>10.5 Seminar</w:t>
            </w:r>
          </w:p>
        </w:tc>
        <w:tc>
          <w:tcPr>
            <w:tcW w:w="3828" w:type="dxa"/>
            <w:shd w:val="clear" w:color="auto" w:fill="auto"/>
            <w:vAlign w:val="center"/>
          </w:tcPr>
          <w:p w14:paraId="41D14EA3"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lang w:val="it-IT"/>
              </w:rPr>
              <w:t xml:space="preserve">Asimilarea tehnicilor de rezolvare a problemelor şi exerciţiilor </w:t>
            </w:r>
          </w:p>
        </w:tc>
        <w:tc>
          <w:tcPr>
            <w:tcW w:w="2928" w:type="dxa"/>
          </w:tcPr>
          <w:p w14:paraId="15C2884D"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lang w:val="it-IT"/>
              </w:rPr>
              <w:t>Răspunsuri bune la seminar, teme, teste</w:t>
            </w:r>
          </w:p>
        </w:tc>
        <w:tc>
          <w:tcPr>
            <w:tcW w:w="1891" w:type="dxa"/>
            <w:vMerge/>
            <w:vAlign w:val="center"/>
          </w:tcPr>
          <w:p w14:paraId="62F3B794" w14:textId="77777777" w:rsidR="002137A1" w:rsidRPr="007B76F1" w:rsidRDefault="002137A1" w:rsidP="001A1749">
            <w:pPr>
              <w:spacing w:after="0" w:line="240" w:lineRule="auto"/>
              <w:jc w:val="center"/>
              <w:rPr>
                <w:rFonts w:ascii="Times New Roman" w:hAnsi="Times New Roman"/>
                <w:sz w:val="24"/>
                <w:szCs w:val="24"/>
              </w:rPr>
            </w:pPr>
          </w:p>
        </w:tc>
      </w:tr>
      <w:tr w:rsidR="002137A1" w:rsidRPr="007B76F1" w14:paraId="3E6B25BA" w14:textId="77777777" w:rsidTr="001A1749">
        <w:trPr>
          <w:trHeight w:val="135"/>
          <w:jc w:val="center"/>
        </w:trPr>
        <w:tc>
          <w:tcPr>
            <w:tcW w:w="1809" w:type="dxa"/>
          </w:tcPr>
          <w:p w14:paraId="56A474B5"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rPr>
              <w:t xml:space="preserve">10.6 </w:t>
            </w:r>
            <w:r>
              <w:rPr>
                <w:rFonts w:ascii="Times New Roman" w:hAnsi="Times New Roman"/>
                <w:sz w:val="24"/>
                <w:szCs w:val="24"/>
              </w:rPr>
              <w:t>Examen final</w:t>
            </w:r>
          </w:p>
        </w:tc>
        <w:tc>
          <w:tcPr>
            <w:tcW w:w="3828" w:type="dxa"/>
            <w:shd w:val="clear" w:color="auto" w:fill="auto"/>
            <w:vAlign w:val="center"/>
          </w:tcPr>
          <w:p w14:paraId="7E1E1FEA" w14:textId="77777777" w:rsidR="002137A1" w:rsidRPr="007B76F1" w:rsidRDefault="002137A1" w:rsidP="001A1749">
            <w:pPr>
              <w:spacing w:after="0" w:line="240" w:lineRule="auto"/>
              <w:rPr>
                <w:rFonts w:ascii="Times New Roman" w:hAnsi="Times New Roman"/>
                <w:sz w:val="24"/>
                <w:szCs w:val="24"/>
              </w:rPr>
            </w:pPr>
            <w:r>
              <w:rPr>
                <w:rFonts w:ascii="Times New Roman" w:hAnsi="Times New Roman"/>
                <w:sz w:val="24"/>
                <w:szCs w:val="24"/>
                <w:lang w:val="it-IT"/>
              </w:rPr>
              <w:t>Stăpânirea noţiunilor de bază şi a metodelor specifice de utilizare a acestora în aplicaţii.</w:t>
            </w:r>
          </w:p>
        </w:tc>
        <w:tc>
          <w:tcPr>
            <w:tcW w:w="2928" w:type="dxa"/>
          </w:tcPr>
          <w:p w14:paraId="64BB3DE1" w14:textId="77777777" w:rsidR="002137A1" w:rsidRPr="007B76F1" w:rsidRDefault="002137A1" w:rsidP="001A1749">
            <w:pPr>
              <w:spacing w:after="0" w:line="240" w:lineRule="auto"/>
              <w:rPr>
                <w:rFonts w:ascii="Times New Roman" w:hAnsi="Times New Roman"/>
                <w:sz w:val="24"/>
                <w:szCs w:val="24"/>
              </w:rPr>
            </w:pPr>
            <w:r w:rsidRPr="007B76F1">
              <w:rPr>
                <w:rFonts w:ascii="Times New Roman" w:hAnsi="Times New Roman"/>
                <w:sz w:val="24"/>
                <w:szCs w:val="24"/>
                <w:lang w:val="it-IT"/>
              </w:rPr>
              <w:t>Examinare scrisă şi orală</w:t>
            </w:r>
          </w:p>
        </w:tc>
        <w:tc>
          <w:tcPr>
            <w:tcW w:w="1891" w:type="dxa"/>
            <w:vAlign w:val="center"/>
          </w:tcPr>
          <w:p w14:paraId="7E41D3E6" w14:textId="77777777" w:rsidR="002137A1" w:rsidRPr="007B76F1" w:rsidRDefault="002137A1" w:rsidP="001A1749">
            <w:pPr>
              <w:spacing w:after="0" w:line="240" w:lineRule="auto"/>
              <w:jc w:val="center"/>
              <w:rPr>
                <w:rFonts w:ascii="Times New Roman" w:hAnsi="Times New Roman"/>
                <w:sz w:val="24"/>
                <w:szCs w:val="24"/>
              </w:rPr>
            </w:pPr>
            <w:r w:rsidRPr="007B76F1">
              <w:rPr>
                <w:rFonts w:ascii="Times New Roman" w:hAnsi="Times New Roman"/>
                <w:sz w:val="24"/>
                <w:szCs w:val="24"/>
              </w:rPr>
              <w:t>50%</w:t>
            </w:r>
          </w:p>
        </w:tc>
      </w:tr>
      <w:tr w:rsidR="002137A1" w:rsidRPr="007B76F1" w14:paraId="39F76507" w14:textId="77777777" w:rsidTr="001A1749">
        <w:trPr>
          <w:jc w:val="center"/>
        </w:trPr>
        <w:tc>
          <w:tcPr>
            <w:tcW w:w="10456" w:type="dxa"/>
            <w:gridSpan w:val="4"/>
          </w:tcPr>
          <w:p w14:paraId="2F931E1F" w14:textId="77777777" w:rsidR="002137A1" w:rsidRPr="00203B42" w:rsidRDefault="002137A1" w:rsidP="002137A1">
            <w:pPr>
              <w:pStyle w:val="ListParagraph"/>
              <w:numPr>
                <w:ilvl w:val="1"/>
                <w:numId w:val="31"/>
              </w:numPr>
              <w:spacing w:after="0" w:line="240" w:lineRule="auto"/>
              <w:rPr>
                <w:rFonts w:ascii="Times New Roman" w:hAnsi="Times New Roman"/>
                <w:sz w:val="24"/>
                <w:szCs w:val="24"/>
              </w:rPr>
            </w:pPr>
            <w:r>
              <w:rPr>
                <w:rFonts w:ascii="Times New Roman" w:hAnsi="Times New Roman"/>
                <w:sz w:val="24"/>
                <w:szCs w:val="24"/>
              </w:rPr>
              <w:t xml:space="preserve"> </w:t>
            </w:r>
            <w:r w:rsidRPr="00203B42">
              <w:rPr>
                <w:rFonts w:ascii="Times New Roman" w:hAnsi="Times New Roman"/>
                <w:sz w:val="24"/>
                <w:szCs w:val="24"/>
              </w:rPr>
              <w:t>Condiții de promovare</w:t>
            </w:r>
          </w:p>
        </w:tc>
      </w:tr>
      <w:tr w:rsidR="002137A1" w:rsidRPr="007B76F1" w14:paraId="482034E8" w14:textId="77777777" w:rsidTr="001A1749">
        <w:trPr>
          <w:jc w:val="center"/>
        </w:trPr>
        <w:tc>
          <w:tcPr>
            <w:tcW w:w="10456" w:type="dxa"/>
            <w:gridSpan w:val="4"/>
          </w:tcPr>
          <w:p w14:paraId="62EB883F" w14:textId="77777777" w:rsidR="002137A1" w:rsidRDefault="002137A1" w:rsidP="001A1749">
            <w:pPr>
              <w:numPr>
                <w:ilvl w:val="0"/>
                <w:numId w:val="8"/>
              </w:numPr>
              <w:spacing w:after="0" w:line="240" w:lineRule="auto"/>
              <w:rPr>
                <w:rFonts w:ascii="Times New Roman" w:hAnsi="Times New Roman"/>
                <w:sz w:val="24"/>
                <w:szCs w:val="24"/>
              </w:rPr>
            </w:pPr>
            <w:r w:rsidRPr="00203B42">
              <w:rPr>
                <w:rFonts w:ascii="Times New Roman" w:hAnsi="Times New Roman"/>
                <w:sz w:val="24"/>
                <w:szCs w:val="24"/>
              </w:rPr>
              <w:t>Obținerea a 50% din punctajul total.</w:t>
            </w:r>
          </w:p>
          <w:p w14:paraId="00D6B667" w14:textId="77777777" w:rsidR="002137A1" w:rsidRPr="00203B42" w:rsidRDefault="002137A1" w:rsidP="001A1749">
            <w:pPr>
              <w:numPr>
                <w:ilvl w:val="0"/>
                <w:numId w:val="8"/>
              </w:numPr>
              <w:spacing w:after="80" w:line="240" w:lineRule="auto"/>
              <w:rPr>
                <w:rFonts w:ascii="Times New Roman" w:hAnsi="Times New Roman"/>
                <w:sz w:val="24"/>
                <w:szCs w:val="24"/>
              </w:rPr>
            </w:pPr>
            <w:r w:rsidRPr="00203B42">
              <w:rPr>
                <w:rFonts w:ascii="Times New Roman" w:hAnsi="Times New Roman"/>
                <w:sz w:val="24"/>
                <w:szCs w:val="24"/>
              </w:rPr>
              <w:t>Obținerea a 50% din punctajul aferent activității pe parcursul semestrului.</w:t>
            </w:r>
          </w:p>
        </w:tc>
      </w:tr>
    </w:tbl>
    <w:p w14:paraId="169A778F" w14:textId="77777777" w:rsidR="002137A1" w:rsidRDefault="002137A1" w:rsidP="002137A1">
      <w:pPr>
        <w:spacing w:before="120" w:after="80" w:line="240" w:lineRule="auto"/>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7"/>
        <w:gridCol w:w="4277"/>
        <w:gridCol w:w="3982"/>
      </w:tblGrid>
      <w:tr w:rsidR="002137A1" w14:paraId="336E142E" w14:textId="77777777" w:rsidTr="00DB5C7B">
        <w:tc>
          <w:tcPr>
            <w:tcW w:w="2207" w:type="dxa"/>
          </w:tcPr>
          <w:p w14:paraId="3EE96EA2" w14:textId="77777777" w:rsidR="002137A1" w:rsidRDefault="002137A1" w:rsidP="001A1749">
            <w:pPr>
              <w:rPr>
                <w:rFonts w:ascii="Times New Roman" w:hAnsi="Times New Roman"/>
                <w:sz w:val="24"/>
                <w:szCs w:val="24"/>
              </w:rPr>
            </w:pPr>
            <w:r>
              <w:rPr>
                <w:rFonts w:ascii="Times New Roman" w:hAnsi="Times New Roman"/>
                <w:sz w:val="24"/>
                <w:szCs w:val="24"/>
              </w:rPr>
              <w:t>Data completării</w:t>
            </w:r>
          </w:p>
        </w:tc>
        <w:tc>
          <w:tcPr>
            <w:tcW w:w="4277" w:type="dxa"/>
          </w:tcPr>
          <w:p w14:paraId="1C4613D9" w14:textId="77777777" w:rsidR="002137A1" w:rsidRPr="00203B42" w:rsidRDefault="002137A1" w:rsidP="001A1749">
            <w:pPr>
              <w:rPr>
                <w:rFonts w:ascii="Times New Roman" w:hAnsi="Times New Roman"/>
                <w:sz w:val="24"/>
                <w:szCs w:val="24"/>
              </w:rPr>
            </w:pPr>
            <w:r w:rsidRPr="00203B42">
              <w:rPr>
                <w:rFonts w:ascii="Times New Roman" w:hAnsi="Times New Roman"/>
                <w:sz w:val="24"/>
                <w:szCs w:val="24"/>
              </w:rPr>
              <w:t>Titular de curs</w:t>
            </w:r>
          </w:p>
          <w:p w14:paraId="47741AE3" w14:textId="77777777" w:rsidR="002137A1" w:rsidRDefault="002137A1" w:rsidP="001A1749">
            <w:pPr>
              <w:rPr>
                <w:rFonts w:ascii="Times New Roman" w:hAnsi="Times New Roman"/>
                <w:sz w:val="24"/>
                <w:szCs w:val="24"/>
              </w:rPr>
            </w:pPr>
            <w:r w:rsidRPr="00203B42">
              <w:rPr>
                <w:rFonts w:ascii="Times New Roman" w:hAnsi="Times New Roman"/>
                <w:sz w:val="24"/>
                <w:szCs w:val="24"/>
              </w:rPr>
              <w:t xml:space="preserve"> Prof</w:t>
            </w:r>
            <w:r>
              <w:rPr>
                <w:rFonts w:ascii="Times New Roman" w:hAnsi="Times New Roman"/>
                <w:sz w:val="24"/>
                <w:szCs w:val="24"/>
              </w:rPr>
              <w:t>.dr. Vladimir BALAN</w:t>
            </w:r>
          </w:p>
        </w:tc>
        <w:tc>
          <w:tcPr>
            <w:tcW w:w="3982" w:type="dxa"/>
          </w:tcPr>
          <w:p w14:paraId="4C385300" w14:textId="77777777" w:rsidR="002137A1" w:rsidRDefault="002137A1" w:rsidP="001A1749">
            <w:pPr>
              <w:rPr>
                <w:rFonts w:ascii="Times New Roman" w:hAnsi="Times New Roman"/>
                <w:sz w:val="24"/>
                <w:szCs w:val="24"/>
              </w:rPr>
            </w:pPr>
            <w:r>
              <w:rPr>
                <w:rFonts w:ascii="Times New Roman" w:hAnsi="Times New Roman"/>
                <w:sz w:val="24"/>
                <w:szCs w:val="24"/>
              </w:rPr>
              <w:t>Titular de aplicații</w:t>
            </w:r>
          </w:p>
          <w:p w14:paraId="27D50D5B" w14:textId="77777777" w:rsidR="002137A1" w:rsidRDefault="002137A1" w:rsidP="001A1749">
            <w:pPr>
              <w:rPr>
                <w:rFonts w:ascii="Times New Roman" w:hAnsi="Times New Roman"/>
                <w:sz w:val="24"/>
                <w:szCs w:val="24"/>
              </w:rPr>
            </w:pPr>
            <w:r>
              <w:rPr>
                <w:rFonts w:ascii="Times New Roman" w:hAnsi="Times New Roman"/>
                <w:sz w:val="24"/>
                <w:szCs w:val="24"/>
              </w:rPr>
              <w:t>Lect.dr. Lavinia Laura PETRESCU</w:t>
            </w:r>
          </w:p>
        </w:tc>
      </w:tr>
      <w:tr w:rsidR="002137A1" w14:paraId="0E034594" w14:textId="77777777" w:rsidTr="00DB5C7B">
        <w:tc>
          <w:tcPr>
            <w:tcW w:w="2207" w:type="dxa"/>
          </w:tcPr>
          <w:p w14:paraId="2109046D" w14:textId="77777777" w:rsidR="002137A1" w:rsidRDefault="002137A1" w:rsidP="001A1749">
            <w:pPr>
              <w:rPr>
                <w:rFonts w:ascii="Times New Roman" w:hAnsi="Times New Roman"/>
                <w:sz w:val="24"/>
                <w:szCs w:val="24"/>
              </w:rPr>
            </w:pPr>
          </w:p>
        </w:tc>
        <w:tc>
          <w:tcPr>
            <w:tcW w:w="4277" w:type="dxa"/>
            <w:tcBorders>
              <w:bottom w:val="single" w:sz="4" w:space="0" w:color="auto"/>
            </w:tcBorders>
          </w:tcPr>
          <w:p w14:paraId="71FB89A9" w14:textId="11EE773F" w:rsidR="00DB5C7B" w:rsidRDefault="005C2CF2" w:rsidP="00EA742F">
            <w:pPr>
              <w:spacing w:before="40" w:after="80"/>
              <w:rPr>
                <w:rFonts w:ascii="Times New Roman" w:hAnsi="Times New Roman"/>
                <w:sz w:val="24"/>
                <w:szCs w:val="24"/>
              </w:rPr>
            </w:pPr>
            <w:r>
              <w:rPr>
                <w:rFonts w:ascii="Times New Roman" w:hAnsi="Times New Roman"/>
                <w:noProof/>
                <w:sz w:val="24"/>
                <w:szCs w:val="24"/>
              </w:rPr>
              <w:drawing>
                <wp:inline distT="0" distB="0" distL="0" distR="0" wp14:anchorId="1C98D2FC" wp14:editId="37995F6C">
                  <wp:extent cx="657225" cy="258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657225" cy="258021"/>
                          </a:xfrm>
                          <a:prstGeom prst="rect">
                            <a:avLst/>
                          </a:prstGeom>
                        </pic:spPr>
                      </pic:pic>
                    </a:graphicData>
                  </a:graphic>
                </wp:inline>
              </w:drawing>
            </w:r>
          </w:p>
        </w:tc>
        <w:tc>
          <w:tcPr>
            <w:tcW w:w="3982" w:type="dxa"/>
            <w:tcBorders>
              <w:bottom w:val="single" w:sz="4" w:space="0" w:color="auto"/>
            </w:tcBorders>
          </w:tcPr>
          <w:p w14:paraId="59DCFDD9" w14:textId="59661481" w:rsidR="002137A1" w:rsidRDefault="00DB5C7B" w:rsidP="001A1749">
            <w:pPr>
              <w:rPr>
                <w:rFonts w:ascii="Times New Roman" w:hAnsi="Times New Roman"/>
                <w:sz w:val="24"/>
                <w:szCs w:val="24"/>
              </w:rPr>
            </w:pPr>
            <w:r>
              <w:rPr>
                <w:rFonts w:ascii="Times New Roman" w:hAnsi="Times New Roman"/>
                <w:noProof/>
                <w:sz w:val="24"/>
                <w:szCs w:val="24"/>
              </w:rPr>
              <w:drawing>
                <wp:inline distT="0" distB="0" distL="0" distR="0" wp14:anchorId="3C2D6F1B" wp14:editId="3064094B">
                  <wp:extent cx="866775" cy="223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896995" cy="231514"/>
                          </a:xfrm>
                          <a:prstGeom prst="rect">
                            <a:avLst/>
                          </a:prstGeom>
                        </pic:spPr>
                      </pic:pic>
                    </a:graphicData>
                  </a:graphic>
                </wp:inline>
              </w:drawing>
            </w:r>
          </w:p>
        </w:tc>
      </w:tr>
      <w:tr w:rsidR="002137A1" w14:paraId="72A73C47" w14:textId="77777777" w:rsidTr="00DB5C7B">
        <w:tc>
          <w:tcPr>
            <w:tcW w:w="2207" w:type="dxa"/>
          </w:tcPr>
          <w:p w14:paraId="2E90E6C7" w14:textId="77777777" w:rsidR="002137A1" w:rsidRDefault="002137A1" w:rsidP="001A1749">
            <w:pPr>
              <w:rPr>
                <w:rFonts w:ascii="Times New Roman" w:hAnsi="Times New Roman"/>
                <w:sz w:val="24"/>
                <w:szCs w:val="24"/>
              </w:rPr>
            </w:pPr>
          </w:p>
        </w:tc>
        <w:tc>
          <w:tcPr>
            <w:tcW w:w="8259" w:type="dxa"/>
            <w:gridSpan w:val="2"/>
          </w:tcPr>
          <w:p w14:paraId="07F239FC" w14:textId="77777777" w:rsidR="002137A1" w:rsidRDefault="002137A1" w:rsidP="001A1749">
            <w:pPr>
              <w:rPr>
                <w:rFonts w:ascii="Times New Roman" w:hAnsi="Times New Roman"/>
                <w:sz w:val="24"/>
                <w:szCs w:val="24"/>
              </w:rPr>
            </w:pPr>
          </w:p>
        </w:tc>
      </w:tr>
      <w:tr w:rsidR="002137A1" w14:paraId="1DE2A290" w14:textId="77777777" w:rsidTr="00DB5C7B">
        <w:tc>
          <w:tcPr>
            <w:tcW w:w="2207" w:type="dxa"/>
          </w:tcPr>
          <w:p w14:paraId="14C077CA" w14:textId="77777777" w:rsidR="002137A1" w:rsidRDefault="002137A1" w:rsidP="001A1749">
            <w:pPr>
              <w:rPr>
                <w:rFonts w:ascii="Times New Roman" w:hAnsi="Times New Roman"/>
                <w:sz w:val="24"/>
                <w:szCs w:val="24"/>
              </w:rPr>
            </w:pPr>
            <w:r>
              <w:rPr>
                <w:rFonts w:ascii="Times New Roman" w:hAnsi="Times New Roman"/>
                <w:sz w:val="24"/>
                <w:szCs w:val="24"/>
              </w:rPr>
              <w:t>Data aprobării în Consiliul Facultății</w:t>
            </w:r>
          </w:p>
        </w:tc>
        <w:tc>
          <w:tcPr>
            <w:tcW w:w="8259" w:type="dxa"/>
            <w:gridSpan w:val="2"/>
            <w:tcBorders>
              <w:bottom w:val="single" w:sz="4" w:space="0" w:color="auto"/>
            </w:tcBorders>
          </w:tcPr>
          <w:p w14:paraId="36C04DEF" w14:textId="77777777" w:rsidR="002137A1" w:rsidRDefault="002137A1" w:rsidP="001A1749">
            <w:pPr>
              <w:rPr>
                <w:rFonts w:ascii="Times New Roman" w:hAnsi="Times New Roman"/>
                <w:sz w:val="24"/>
                <w:szCs w:val="24"/>
              </w:rPr>
            </w:pPr>
            <w:r>
              <w:rPr>
                <w:rFonts w:ascii="Times New Roman" w:hAnsi="Times New Roman"/>
                <w:sz w:val="24"/>
                <w:szCs w:val="24"/>
              </w:rPr>
              <w:t>Decan</w:t>
            </w:r>
          </w:p>
          <w:p w14:paraId="12AA74DD" w14:textId="77777777" w:rsidR="002137A1" w:rsidRDefault="002137A1" w:rsidP="001A1749">
            <w:pPr>
              <w:rPr>
                <w:rFonts w:ascii="Times New Roman" w:hAnsi="Times New Roman"/>
                <w:sz w:val="24"/>
                <w:szCs w:val="24"/>
              </w:rPr>
            </w:pPr>
            <w:r>
              <w:rPr>
                <w:rFonts w:ascii="Times New Roman" w:hAnsi="Times New Roman"/>
                <w:sz w:val="24"/>
                <w:szCs w:val="24"/>
              </w:rPr>
              <w:t xml:space="preserve">Emil PETRESCU </w:t>
            </w:r>
          </w:p>
          <w:p w14:paraId="528A944E" w14:textId="77777777" w:rsidR="00DB5C7B" w:rsidRDefault="00DB5C7B" w:rsidP="001A1749">
            <w:pPr>
              <w:rPr>
                <w:rFonts w:ascii="Times New Roman" w:hAnsi="Times New Roman"/>
                <w:sz w:val="24"/>
                <w:szCs w:val="24"/>
              </w:rPr>
            </w:pPr>
          </w:p>
          <w:p w14:paraId="0A7AA398" w14:textId="2968596A" w:rsidR="00DB5C7B" w:rsidRDefault="00DB5C7B" w:rsidP="001A1749">
            <w:pPr>
              <w:rPr>
                <w:rFonts w:ascii="Times New Roman" w:hAnsi="Times New Roman"/>
                <w:sz w:val="24"/>
                <w:szCs w:val="24"/>
              </w:rPr>
            </w:pPr>
          </w:p>
        </w:tc>
      </w:tr>
    </w:tbl>
    <w:p w14:paraId="3B00FD84" w14:textId="77777777" w:rsidR="00FD0711" w:rsidRPr="0007194F" w:rsidRDefault="00FD0711" w:rsidP="002137A1">
      <w:pPr>
        <w:spacing w:before="240" w:after="80" w:line="240" w:lineRule="auto"/>
        <w:rPr>
          <w:rFonts w:ascii="Times New Roman" w:hAnsi="Times New Roman"/>
          <w:sz w:val="24"/>
          <w:szCs w:val="24"/>
        </w:rPr>
      </w:pPr>
    </w:p>
    <w:sectPr w:rsidR="00FD0711" w:rsidRPr="0007194F" w:rsidSect="00173883">
      <w:headerReference w:type="even" r:id="rId13"/>
      <w:headerReference w:type="default" r:id="rId14"/>
      <w:footerReference w:type="even" r:id="rId15"/>
      <w:footerReference w:type="default" r:id="rId16"/>
      <w:headerReference w:type="first" r:id="rId17"/>
      <w:footerReference w:type="first" r:id="rId18"/>
      <w:pgSz w:w="11906" w:h="16838"/>
      <w:pgMar w:top="720" w:right="720" w:bottom="1843"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8297" w14:textId="77777777" w:rsidR="009D7AF1" w:rsidRDefault="009D7AF1" w:rsidP="006B0230">
      <w:pPr>
        <w:spacing w:after="0" w:line="240" w:lineRule="auto"/>
      </w:pPr>
      <w:r>
        <w:separator/>
      </w:r>
    </w:p>
  </w:endnote>
  <w:endnote w:type="continuationSeparator" w:id="0">
    <w:p w14:paraId="36D440B6" w14:textId="77777777" w:rsidR="009D7AF1" w:rsidRDefault="009D7AF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EEE7" w14:textId="77777777" w:rsidR="00353AA1" w:rsidRDefault="00353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E137" w14:textId="77777777" w:rsidR="00BE054F" w:rsidRDefault="00D87E32">
    <w:pPr>
      <w:pStyle w:val="Footer"/>
      <w:tabs>
        <w:tab w:val="clear" w:pos="4680"/>
        <w:tab w:val="clear" w:pos="9360"/>
      </w:tabs>
      <w:jc w:val="center"/>
      <w:rPr>
        <w:caps/>
        <w:noProof/>
        <w:color w:val="4F81BD" w:themeColor="accent1"/>
      </w:rPr>
    </w:pPr>
    <w:r>
      <w:rPr>
        <w:caps/>
        <w:color w:val="4F81BD" w:themeColor="accent1"/>
      </w:rPr>
      <w:fldChar w:fldCharType="begin"/>
    </w:r>
    <w:r w:rsidR="00BE054F">
      <w:rPr>
        <w:caps/>
        <w:color w:val="4F81BD" w:themeColor="accent1"/>
      </w:rPr>
      <w:instrText xml:space="preserve"> PAGE   \* MERGEFORMAT </w:instrText>
    </w:r>
    <w:r>
      <w:rPr>
        <w:caps/>
        <w:color w:val="4F81BD" w:themeColor="accent1"/>
      </w:rPr>
      <w:fldChar w:fldCharType="separate"/>
    </w:r>
    <w:r w:rsidR="00A03C7D">
      <w:rPr>
        <w:caps/>
        <w:noProof/>
        <w:color w:val="4F81BD" w:themeColor="accent1"/>
      </w:rPr>
      <w:t>1</w:t>
    </w:r>
    <w:r>
      <w:rPr>
        <w:caps/>
        <w:noProof/>
        <w:color w:val="4F81BD" w:themeColor="accent1"/>
      </w:rPr>
      <w:fldChar w:fldCharType="end"/>
    </w:r>
  </w:p>
  <w:p w14:paraId="4A0ACC94" w14:textId="77777777" w:rsidR="00353AA1" w:rsidRDefault="00353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01B4" w14:textId="77777777" w:rsidR="00353AA1" w:rsidRDefault="00353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74B5" w14:textId="77777777" w:rsidR="009D7AF1" w:rsidRDefault="009D7AF1" w:rsidP="006B0230">
      <w:pPr>
        <w:spacing w:after="0" w:line="240" w:lineRule="auto"/>
      </w:pPr>
      <w:r>
        <w:separator/>
      </w:r>
    </w:p>
  </w:footnote>
  <w:footnote w:type="continuationSeparator" w:id="0">
    <w:p w14:paraId="43062A2B" w14:textId="77777777" w:rsidR="009D7AF1" w:rsidRDefault="009D7AF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63F1" w14:textId="77777777" w:rsidR="00353AA1" w:rsidRDefault="00353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90" w:tblpY="-584"/>
      <w:tblW w:w="4957" w:type="pct"/>
      <w:tblLook w:val="04A0" w:firstRow="1" w:lastRow="0" w:firstColumn="1" w:lastColumn="0" w:noHBand="0" w:noVBand="1"/>
    </w:tblPr>
    <w:tblGrid>
      <w:gridCol w:w="1336"/>
      <w:gridCol w:w="7806"/>
      <w:gridCol w:w="1448"/>
    </w:tblGrid>
    <w:tr w:rsidR="00D27462" w:rsidRPr="00504204" w14:paraId="1C496DF3" w14:textId="77777777" w:rsidTr="00CC1D4A">
      <w:trPr>
        <w:trHeight w:val="998"/>
      </w:trPr>
      <w:tc>
        <w:tcPr>
          <w:tcW w:w="600" w:type="pct"/>
          <w:shd w:val="clear" w:color="auto" w:fill="auto"/>
          <w:vAlign w:val="center"/>
        </w:tcPr>
        <w:p w14:paraId="40337398" w14:textId="77777777" w:rsidR="00D27462" w:rsidRPr="00504204" w:rsidRDefault="00D27462" w:rsidP="00D27462">
          <w:pPr>
            <w:pStyle w:val="Header"/>
            <w:spacing w:after="0"/>
            <w:ind w:left="-142"/>
          </w:pPr>
          <w:r w:rsidRPr="00045BE2">
            <w:rPr>
              <w:rFonts w:ascii="Arial" w:eastAsia="Arial" w:hAnsi="Arial" w:cs="Arial"/>
              <w:noProof/>
              <w:sz w:val="20"/>
              <w:szCs w:val="20"/>
              <w:lang w:val="en-US"/>
            </w:rPr>
            <w:drawing>
              <wp:inline distT="0" distB="0" distL="0" distR="0" wp14:anchorId="155CC380" wp14:editId="22C4BD79">
                <wp:extent cx="801420" cy="744808"/>
                <wp:effectExtent l="0" t="0" r="0" b="0"/>
                <wp:docPr id="27" name="Picture 27" descr="LOGO_200_ENG_02.png"/>
                <wp:cNvGraphicFramePr/>
                <a:graphic xmlns:a="http://schemas.openxmlformats.org/drawingml/2006/main">
                  <a:graphicData uri="http://schemas.openxmlformats.org/drawingml/2006/picture">
                    <pic:pic xmlns:pic="http://schemas.openxmlformats.org/drawingml/2006/picture">
                      <pic:nvPicPr>
                        <pic:cNvPr id="4" name="LOGO_200_ENG_02.png" descr="LOGO_200_ENG_02.png"/>
                        <pic:cNvPicPr>
                          <a:picLocks noChangeAspect="1"/>
                        </pic:cNvPicPr>
                      </pic:nvPicPr>
                      <pic:blipFill rotWithShape="1">
                        <a:blip r:embed="rId1" cstate="print"/>
                        <a:srcRect l="-5180" r="-1"/>
                        <a:stretch/>
                      </pic:blipFill>
                      <pic:spPr bwMode="auto">
                        <a:xfrm>
                          <a:off x="0" y="0"/>
                          <a:ext cx="801935" cy="745286"/>
                        </a:xfrm>
                        <a:prstGeom prst="rect">
                          <a:avLst/>
                        </a:prstGeom>
                        <a:ln>
                          <a:noFill/>
                        </a:ln>
                        <a:extLst>
                          <a:ext uri="{53640926-AAD7-44D8-BBD7-CCE9431645EC}">
                            <a14:shadowObscured xmlns:a14="http://schemas.microsoft.com/office/drawing/2010/main"/>
                          </a:ext>
                        </a:extLst>
                      </pic:spPr>
                    </pic:pic>
                  </a:graphicData>
                </a:graphic>
              </wp:inline>
            </w:drawing>
          </w:r>
        </w:p>
      </w:tc>
      <w:tc>
        <w:tcPr>
          <w:tcW w:w="3732" w:type="pct"/>
          <w:shd w:val="clear" w:color="auto" w:fill="auto"/>
          <w:vAlign w:val="center"/>
        </w:tcPr>
        <w:p w14:paraId="10E655A1" w14:textId="77777777" w:rsidR="00D27462" w:rsidRPr="001249D6" w:rsidRDefault="00D27462" w:rsidP="00D27462">
          <w:pPr>
            <w:pStyle w:val="Header"/>
            <w:spacing w:after="0" w:line="240" w:lineRule="auto"/>
            <w:jc w:val="center"/>
            <w:rPr>
              <w:rFonts w:ascii="Arial" w:hAnsi="Arial" w:cs="Arial"/>
              <w:b/>
              <w:sz w:val="20"/>
              <w:szCs w:val="20"/>
            </w:rPr>
          </w:pPr>
        </w:p>
        <w:p w14:paraId="6F6FB8EF" w14:textId="77777777"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Universitatea POLITEHNICA din București</w:t>
          </w:r>
        </w:p>
        <w:p w14:paraId="2C16928D" w14:textId="77777777" w:rsidR="00D27462" w:rsidRPr="0026502D" w:rsidRDefault="00D27462" w:rsidP="00D27462">
          <w:pPr>
            <w:pStyle w:val="Header"/>
            <w:spacing w:after="0" w:line="360" w:lineRule="auto"/>
            <w:jc w:val="center"/>
            <w:rPr>
              <w:rFonts w:ascii="Arial" w:hAnsi="Arial" w:cs="Arial"/>
              <w:b/>
              <w:sz w:val="28"/>
              <w:szCs w:val="28"/>
            </w:rPr>
          </w:pPr>
          <w:r w:rsidRPr="0026502D">
            <w:rPr>
              <w:rFonts w:ascii="Arial" w:hAnsi="Arial" w:cs="Arial"/>
              <w:b/>
              <w:sz w:val="28"/>
              <w:szCs w:val="28"/>
            </w:rPr>
            <w:t>Faculta</w:t>
          </w:r>
          <w:r w:rsidRPr="00C26AE1">
            <w:rPr>
              <w:rFonts w:ascii="Arial" w:hAnsi="Arial" w:cs="Arial"/>
              <w:b/>
              <w:sz w:val="28"/>
              <w:szCs w:val="28"/>
            </w:rPr>
            <w:t>tea</w:t>
          </w:r>
          <w:r w:rsidR="00C26AE1" w:rsidRPr="00C26AE1">
            <w:rPr>
              <w:rFonts w:ascii="Arial" w:hAnsi="Arial" w:cs="Arial"/>
              <w:b/>
              <w:sz w:val="28"/>
              <w:szCs w:val="28"/>
            </w:rPr>
            <w:t xml:space="preserve"> </w:t>
          </w:r>
          <w:r w:rsidR="00C358C1">
            <w:rPr>
              <w:rFonts w:ascii="Arial" w:hAnsi="Arial" w:cs="Arial"/>
              <w:b/>
              <w:sz w:val="28"/>
              <w:szCs w:val="28"/>
            </w:rPr>
            <w:t xml:space="preserve">de </w:t>
          </w:r>
          <w:r w:rsidR="00C26AE1" w:rsidRPr="00C26AE1">
            <w:rPr>
              <w:rFonts w:ascii="Arial" w:hAnsi="Arial" w:cs="Arial"/>
              <w:b/>
              <w:sz w:val="28"/>
              <w:szCs w:val="28"/>
            </w:rPr>
            <w:t>Ştiinţe</w:t>
          </w:r>
          <w:r w:rsidR="00C26AE1">
            <w:rPr>
              <w:rFonts w:ascii="Arial" w:hAnsi="Arial" w:cs="Arial"/>
              <w:b/>
              <w:sz w:val="28"/>
              <w:szCs w:val="28"/>
            </w:rPr>
            <w:t xml:space="preserve"> Aplicate</w:t>
          </w:r>
        </w:p>
        <w:p w14:paraId="7900EA16" w14:textId="77777777" w:rsidR="00D27462" w:rsidRPr="00504204" w:rsidRDefault="00D27462" w:rsidP="00D27462">
          <w:pPr>
            <w:pStyle w:val="Header"/>
            <w:spacing w:after="0"/>
            <w:jc w:val="center"/>
          </w:pPr>
        </w:p>
      </w:tc>
      <w:tc>
        <w:tcPr>
          <w:tcW w:w="668" w:type="pct"/>
          <w:shd w:val="clear" w:color="auto" w:fill="auto"/>
          <w:vAlign w:val="center"/>
        </w:tcPr>
        <w:p w14:paraId="3321370B" w14:textId="77777777" w:rsidR="00D27462" w:rsidRPr="00504204" w:rsidRDefault="00D119DC" w:rsidP="00D27462">
          <w:pPr>
            <w:pStyle w:val="Header"/>
            <w:spacing w:after="0"/>
            <w:jc w:val="center"/>
          </w:pPr>
          <w:r>
            <w:rPr>
              <w:noProof/>
              <w:lang w:val="en-US"/>
            </w:rPr>
            <w:drawing>
              <wp:inline distT="0" distB="0" distL="0" distR="0" wp14:anchorId="70A598BB" wp14:editId="1BE12C9B">
                <wp:extent cx="782320" cy="7823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a:ln>
                          <a:noFill/>
                        </a:ln>
                      </pic:spPr>
                    </pic:pic>
                  </a:graphicData>
                </a:graphic>
              </wp:inline>
            </w:drawing>
          </w:r>
        </w:p>
      </w:tc>
    </w:tr>
  </w:tbl>
  <w:p w14:paraId="480BCBA8" w14:textId="77777777" w:rsidR="006B0230" w:rsidRDefault="006B0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2FC8" w14:textId="77777777" w:rsidR="00353AA1" w:rsidRDefault="00353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5E529DC"/>
    <w:multiLevelType w:val="multilevel"/>
    <w:tmpl w:val="0FE8B0AC"/>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25B18"/>
    <w:multiLevelType w:val="hybridMultilevel"/>
    <w:tmpl w:val="4EEC1650"/>
    <w:lvl w:ilvl="0" w:tplc="CB40CC2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0C4C17"/>
    <w:multiLevelType w:val="hybridMultilevel"/>
    <w:tmpl w:val="A1327A7C"/>
    <w:lvl w:ilvl="0" w:tplc="CB40CC2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3A4488E"/>
    <w:multiLevelType w:val="hybridMultilevel"/>
    <w:tmpl w:val="F66EA6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D70072"/>
    <w:multiLevelType w:val="hybridMultilevel"/>
    <w:tmpl w:val="FB823CDC"/>
    <w:lvl w:ilvl="0" w:tplc="0409000F">
      <w:start w:val="1"/>
      <w:numFmt w:val="decimal"/>
      <w:lvlText w:val="%1."/>
      <w:lvlJc w:val="left"/>
      <w:pPr>
        <w:tabs>
          <w:tab w:val="num" w:pos="720"/>
        </w:tabs>
        <w:ind w:left="720" w:hanging="360"/>
      </w:pPr>
      <w:rPr>
        <w:rFonts w:cs="Times New Roman" w:hint="default"/>
      </w:rPr>
    </w:lvl>
    <w:lvl w:ilvl="1" w:tplc="DB1C7398">
      <w:start w:val="1"/>
      <w:numFmt w:val="lowerLetter"/>
      <w:lvlText w:val="%2."/>
      <w:lvlJc w:val="left"/>
      <w:pPr>
        <w:tabs>
          <w:tab w:val="num" w:pos="1440"/>
        </w:tabs>
        <w:ind w:left="1440" w:hanging="360"/>
      </w:pPr>
      <w:rPr>
        <w:rFonts w:cs="Times New Roman" w:hint="default"/>
        <w:b/>
      </w:rPr>
    </w:lvl>
    <w:lvl w:ilvl="2" w:tplc="74BE429A">
      <w:start w:val="1"/>
      <w:numFmt w:val="bullet"/>
      <w:lvlText w:val=""/>
      <w:lvlJc w:val="left"/>
      <w:pPr>
        <w:tabs>
          <w:tab w:val="num" w:pos="2320"/>
        </w:tabs>
        <w:ind w:left="2150" w:hanging="170"/>
      </w:pPr>
      <w:rPr>
        <w:rFonts w:ascii="Wingdings" w:hAnsi="Wingdings" w:hint="default"/>
      </w:rPr>
    </w:lvl>
    <w:lvl w:ilvl="3" w:tplc="74BE429A">
      <w:start w:val="1"/>
      <w:numFmt w:val="bullet"/>
      <w:lvlText w:val=""/>
      <w:lvlJc w:val="left"/>
      <w:pPr>
        <w:tabs>
          <w:tab w:val="num" w:pos="2860"/>
        </w:tabs>
        <w:ind w:left="2690" w:hanging="170"/>
      </w:pPr>
      <w:rPr>
        <w:rFonts w:ascii="Wingdings" w:hAnsi="Wingdings" w:hint="default"/>
      </w:rPr>
    </w:lvl>
    <w:lvl w:ilvl="4" w:tplc="7D7EB1AA">
      <w:start w:val="6"/>
      <w:numFmt w:val="bullet"/>
      <w:lvlText w:val="-"/>
      <w:lvlJc w:val="left"/>
      <w:pPr>
        <w:tabs>
          <w:tab w:val="num" w:pos="3600"/>
        </w:tabs>
        <w:ind w:left="3600" w:hanging="360"/>
      </w:pPr>
      <w:rPr>
        <w:rFonts w:ascii="Arial" w:eastAsia="Times New Roman" w:hAnsi="Arial" w:hint="default"/>
      </w:rPr>
    </w:lvl>
    <w:lvl w:ilvl="5" w:tplc="586EE77E">
      <w:numFmt w:val="bullet"/>
      <w:lvlText w:val="•"/>
      <w:lvlJc w:val="left"/>
      <w:pPr>
        <w:ind w:left="4500" w:hanging="360"/>
      </w:pPr>
      <w:rPr>
        <w:rFonts w:ascii="Times New Roman" w:eastAsia="Times New Roman" w:hAnsi="Times New Roman" w:cs="Times New Roman" w:hint="default"/>
        <w:sz w:val="32"/>
        <w:szCs w:val="32"/>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67263B"/>
    <w:multiLevelType w:val="hybridMultilevel"/>
    <w:tmpl w:val="5A6664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A6058"/>
    <w:multiLevelType w:val="hybridMultilevel"/>
    <w:tmpl w:val="A388424A"/>
    <w:lvl w:ilvl="0" w:tplc="04090001">
      <w:start w:val="1"/>
      <w:numFmt w:val="bullet"/>
      <w:lvlText w:val=""/>
      <w:lvlJc w:val="left"/>
      <w:pPr>
        <w:ind w:left="987" w:hanging="360"/>
      </w:pPr>
      <w:rPr>
        <w:rFonts w:ascii="Symbol" w:hAnsi="Symbol"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C172FD"/>
    <w:multiLevelType w:val="hybridMultilevel"/>
    <w:tmpl w:val="A5FC395E"/>
    <w:lvl w:ilvl="0" w:tplc="407AD654">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2F07EA"/>
    <w:multiLevelType w:val="multilevel"/>
    <w:tmpl w:val="DE004270"/>
    <w:lvl w:ilvl="0">
      <w:start w:val="1"/>
      <w:numFmt w:val="decimal"/>
      <w:lvlText w:val="[%1]"/>
      <w:lvlJc w:val="left"/>
      <w:pPr>
        <w:tabs>
          <w:tab w:val="num" w:pos="833"/>
        </w:tabs>
        <w:ind w:left="833" w:hanging="663"/>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upp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right"/>
      <w:pPr>
        <w:tabs>
          <w:tab w:val="num" w:pos="4320"/>
        </w:tabs>
        <w:ind w:left="4320" w:hanging="180"/>
      </w:pPr>
      <w:rPr>
        <w:rFonts w:hint="default"/>
      </w:rPr>
    </w:lvl>
    <w:lvl w:ilvl="6">
      <w:start w:val="1"/>
      <w:numFmt w:val="lowerRoman"/>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24" w15:restartNumberingAfterBreak="0">
    <w:nsid w:val="6267422A"/>
    <w:multiLevelType w:val="multilevel"/>
    <w:tmpl w:val="868C1484"/>
    <w:lvl w:ilvl="0">
      <w:start w:val="1"/>
      <w:numFmt w:val="decimal"/>
      <w:lvlText w:val="[%1]"/>
      <w:lvlJc w:val="left"/>
      <w:pPr>
        <w:tabs>
          <w:tab w:val="num" w:pos="833"/>
        </w:tabs>
        <w:ind w:left="833" w:hanging="66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upp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right"/>
      <w:pPr>
        <w:tabs>
          <w:tab w:val="num" w:pos="4320"/>
        </w:tabs>
        <w:ind w:left="4320" w:hanging="180"/>
      </w:pPr>
      <w:rPr>
        <w:rFonts w:hint="default"/>
      </w:rPr>
    </w:lvl>
    <w:lvl w:ilvl="6">
      <w:start w:val="1"/>
      <w:numFmt w:val="lowerRoman"/>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36263"/>
    <w:multiLevelType w:val="hybridMultilevel"/>
    <w:tmpl w:val="1C0C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430672">
    <w:abstractNumId w:val="0"/>
  </w:num>
  <w:num w:numId="2" w16cid:durableId="2026008893">
    <w:abstractNumId w:val="17"/>
  </w:num>
  <w:num w:numId="3" w16cid:durableId="1446581639">
    <w:abstractNumId w:val="11"/>
  </w:num>
  <w:num w:numId="4" w16cid:durableId="187986535">
    <w:abstractNumId w:val="25"/>
  </w:num>
  <w:num w:numId="5" w16cid:durableId="1597202731">
    <w:abstractNumId w:val="18"/>
  </w:num>
  <w:num w:numId="6" w16cid:durableId="700858621">
    <w:abstractNumId w:val="1"/>
  </w:num>
  <w:num w:numId="7" w16cid:durableId="548417704">
    <w:abstractNumId w:val="3"/>
  </w:num>
  <w:num w:numId="8" w16cid:durableId="1831602380">
    <w:abstractNumId w:val="14"/>
  </w:num>
  <w:num w:numId="9" w16cid:durableId="1976906075">
    <w:abstractNumId w:val="30"/>
  </w:num>
  <w:num w:numId="10" w16cid:durableId="957177693">
    <w:abstractNumId w:val="16"/>
  </w:num>
  <w:num w:numId="11" w16cid:durableId="1924605773">
    <w:abstractNumId w:val="4"/>
  </w:num>
  <w:num w:numId="12" w16cid:durableId="1331132938">
    <w:abstractNumId w:val="28"/>
  </w:num>
  <w:num w:numId="13" w16cid:durableId="825052893">
    <w:abstractNumId w:val="19"/>
  </w:num>
  <w:num w:numId="14" w16cid:durableId="326446593">
    <w:abstractNumId w:val="21"/>
  </w:num>
  <w:num w:numId="15" w16cid:durableId="2068608530">
    <w:abstractNumId w:val="20"/>
  </w:num>
  <w:num w:numId="16" w16cid:durableId="153843361">
    <w:abstractNumId w:val="9"/>
  </w:num>
  <w:num w:numId="17" w16cid:durableId="682242538">
    <w:abstractNumId w:val="2"/>
  </w:num>
  <w:num w:numId="18" w16cid:durableId="1482694864">
    <w:abstractNumId w:val="26"/>
  </w:num>
  <w:num w:numId="19" w16cid:durableId="760764204">
    <w:abstractNumId w:val="10"/>
  </w:num>
  <w:num w:numId="20" w16cid:durableId="1503742060">
    <w:abstractNumId w:val="29"/>
  </w:num>
  <w:num w:numId="21" w16cid:durableId="97869013">
    <w:abstractNumId w:val="6"/>
  </w:num>
  <w:num w:numId="22" w16cid:durableId="1848665695">
    <w:abstractNumId w:val="27"/>
  </w:num>
  <w:num w:numId="23" w16cid:durableId="603070973">
    <w:abstractNumId w:val="13"/>
  </w:num>
  <w:num w:numId="24" w16cid:durableId="629213244">
    <w:abstractNumId w:val="15"/>
  </w:num>
  <w:num w:numId="25" w16cid:durableId="504828472">
    <w:abstractNumId w:val="8"/>
  </w:num>
  <w:num w:numId="26" w16cid:durableId="753279329">
    <w:abstractNumId w:val="7"/>
  </w:num>
  <w:num w:numId="27" w16cid:durableId="846016774">
    <w:abstractNumId w:val="12"/>
  </w:num>
  <w:num w:numId="28" w16cid:durableId="194659187">
    <w:abstractNumId w:val="24"/>
  </w:num>
  <w:num w:numId="29" w16cid:durableId="959384324">
    <w:abstractNumId w:val="23"/>
  </w:num>
  <w:num w:numId="30" w16cid:durableId="768349494">
    <w:abstractNumId w:val="22"/>
  </w:num>
  <w:num w:numId="31" w16cid:durableId="353460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F77"/>
    <w:rsid w:val="00001821"/>
    <w:rsid w:val="000067D9"/>
    <w:rsid w:val="00024FEB"/>
    <w:rsid w:val="0004763F"/>
    <w:rsid w:val="00051BDC"/>
    <w:rsid w:val="00057E55"/>
    <w:rsid w:val="000649BE"/>
    <w:rsid w:val="00067AF3"/>
    <w:rsid w:val="0007194F"/>
    <w:rsid w:val="00072B00"/>
    <w:rsid w:val="00077E6C"/>
    <w:rsid w:val="0008100D"/>
    <w:rsid w:val="000974E6"/>
    <w:rsid w:val="000B053A"/>
    <w:rsid w:val="000B1429"/>
    <w:rsid w:val="000B3BD0"/>
    <w:rsid w:val="000B44EC"/>
    <w:rsid w:val="000C2BD3"/>
    <w:rsid w:val="000D43D5"/>
    <w:rsid w:val="000E4FBF"/>
    <w:rsid w:val="00101A4C"/>
    <w:rsid w:val="001104F4"/>
    <w:rsid w:val="001177E6"/>
    <w:rsid w:val="00155123"/>
    <w:rsid w:val="00161CC5"/>
    <w:rsid w:val="00173883"/>
    <w:rsid w:val="00182C22"/>
    <w:rsid w:val="001A6CC3"/>
    <w:rsid w:val="001B1709"/>
    <w:rsid w:val="001B1D5F"/>
    <w:rsid w:val="001C2C74"/>
    <w:rsid w:val="001E4545"/>
    <w:rsid w:val="001F003F"/>
    <w:rsid w:val="001F1957"/>
    <w:rsid w:val="001F4669"/>
    <w:rsid w:val="001F64E5"/>
    <w:rsid w:val="002037F7"/>
    <w:rsid w:val="00203B42"/>
    <w:rsid w:val="00204311"/>
    <w:rsid w:val="0020512B"/>
    <w:rsid w:val="002055DB"/>
    <w:rsid w:val="00206AE0"/>
    <w:rsid w:val="002137A1"/>
    <w:rsid w:val="0021418D"/>
    <w:rsid w:val="00241E04"/>
    <w:rsid w:val="00246F30"/>
    <w:rsid w:val="002522F4"/>
    <w:rsid w:val="00253624"/>
    <w:rsid w:val="002625B0"/>
    <w:rsid w:val="00267ECC"/>
    <w:rsid w:val="0027455B"/>
    <w:rsid w:val="002812A5"/>
    <w:rsid w:val="00291777"/>
    <w:rsid w:val="00294A50"/>
    <w:rsid w:val="002A0A18"/>
    <w:rsid w:val="002A0FC9"/>
    <w:rsid w:val="002A2A27"/>
    <w:rsid w:val="002C3E30"/>
    <w:rsid w:val="002C7828"/>
    <w:rsid w:val="002C7C5A"/>
    <w:rsid w:val="002D5B8A"/>
    <w:rsid w:val="002D606A"/>
    <w:rsid w:val="002E3E12"/>
    <w:rsid w:val="002E6A8B"/>
    <w:rsid w:val="003075CA"/>
    <w:rsid w:val="00321A4A"/>
    <w:rsid w:val="00323BAF"/>
    <w:rsid w:val="00324AAD"/>
    <w:rsid w:val="00333131"/>
    <w:rsid w:val="003341B8"/>
    <w:rsid w:val="003437E4"/>
    <w:rsid w:val="0034390B"/>
    <w:rsid w:val="00343DED"/>
    <w:rsid w:val="00347F53"/>
    <w:rsid w:val="00353AA1"/>
    <w:rsid w:val="0035685D"/>
    <w:rsid w:val="00364359"/>
    <w:rsid w:val="00364C75"/>
    <w:rsid w:val="003665AD"/>
    <w:rsid w:val="003679B5"/>
    <w:rsid w:val="003806E1"/>
    <w:rsid w:val="00380B99"/>
    <w:rsid w:val="00382C2C"/>
    <w:rsid w:val="00383F89"/>
    <w:rsid w:val="003A44E3"/>
    <w:rsid w:val="003B55E2"/>
    <w:rsid w:val="003B5A02"/>
    <w:rsid w:val="003C430C"/>
    <w:rsid w:val="003C6DC8"/>
    <w:rsid w:val="003D1D3B"/>
    <w:rsid w:val="003E72A5"/>
    <w:rsid w:val="003E7F77"/>
    <w:rsid w:val="003F49D3"/>
    <w:rsid w:val="00414517"/>
    <w:rsid w:val="0042161F"/>
    <w:rsid w:val="00426218"/>
    <w:rsid w:val="004405F8"/>
    <w:rsid w:val="00450A21"/>
    <w:rsid w:val="00453037"/>
    <w:rsid w:val="004662C2"/>
    <w:rsid w:val="004671D0"/>
    <w:rsid w:val="00473190"/>
    <w:rsid w:val="004924E0"/>
    <w:rsid w:val="004971AD"/>
    <w:rsid w:val="00497817"/>
    <w:rsid w:val="004A05A3"/>
    <w:rsid w:val="004C3756"/>
    <w:rsid w:val="004D4A49"/>
    <w:rsid w:val="004D69F4"/>
    <w:rsid w:val="005013E2"/>
    <w:rsid w:val="00514F1A"/>
    <w:rsid w:val="00532F3D"/>
    <w:rsid w:val="00533EB9"/>
    <w:rsid w:val="00544944"/>
    <w:rsid w:val="00564C9C"/>
    <w:rsid w:val="00564CBB"/>
    <w:rsid w:val="00570459"/>
    <w:rsid w:val="0057094D"/>
    <w:rsid w:val="00576EC0"/>
    <w:rsid w:val="0058346F"/>
    <w:rsid w:val="005A12E1"/>
    <w:rsid w:val="005A4B4E"/>
    <w:rsid w:val="005B402D"/>
    <w:rsid w:val="005C2CF2"/>
    <w:rsid w:val="005C49D9"/>
    <w:rsid w:val="005E20A7"/>
    <w:rsid w:val="00602E72"/>
    <w:rsid w:val="00630381"/>
    <w:rsid w:val="00633671"/>
    <w:rsid w:val="00637494"/>
    <w:rsid w:val="0065472F"/>
    <w:rsid w:val="00656530"/>
    <w:rsid w:val="00660A65"/>
    <w:rsid w:val="00681037"/>
    <w:rsid w:val="006870FE"/>
    <w:rsid w:val="00690032"/>
    <w:rsid w:val="00696A5C"/>
    <w:rsid w:val="006A175C"/>
    <w:rsid w:val="006B0230"/>
    <w:rsid w:val="006C1565"/>
    <w:rsid w:val="006C2433"/>
    <w:rsid w:val="006D061F"/>
    <w:rsid w:val="006D3895"/>
    <w:rsid w:val="006E2D3A"/>
    <w:rsid w:val="006E4561"/>
    <w:rsid w:val="006F3F6C"/>
    <w:rsid w:val="00700487"/>
    <w:rsid w:val="00701B1E"/>
    <w:rsid w:val="007122B4"/>
    <w:rsid w:val="007209ED"/>
    <w:rsid w:val="00730CEE"/>
    <w:rsid w:val="00733BD4"/>
    <w:rsid w:val="007449F1"/>
    <w:rsid w:val="00745DEC"/>
    <w:rsid w:val="00746248"/>
    <w:rsid w:val="00757C43"/>
    <w:rsid w:val="00761633"/>
    <w:rsid w:val="0076644A"/>
    <w:rsid w:val="007740E0"/>
    <w:rsid w:val="007A1B42"/>
    <w:rsid w:val="007B2369"/>
    <w:rsid w:val="007C6BB6"/>
    <w:rsid w:val="007D57DE"/>
    <w:rsid w:val="007E723C"/>
    <w:rsid w:val="007F393B"/>
    <w:rsid w:val="007F6B7E"/>
    <w:rsid w:val="007F7095"/>
    <w:rsid w:val="00801DB0"/>
    <w:rsid w:val="008027E9"/>
    <w:rsid w:val="008043E3"/>
    <w:rsid w:val="00804A3A"/>
    <w:rsid w:val="00816871"/>
    <w:rsid w:val="00816B11"/>
    <w:rsid w:val="00816EC6"/>
    <w:rsid w:val="00817309"/>
    <w:rsid w:val="00817597"/>
    <w:rsid w:val="0083153A"/>
    <w:rsid w:val="00833B95"/>
    <w:rsid w:val="00834D68"/>
    <w:rsid w:val="008421F0"/>
    <w:rsid w:val="00854611"/>
    <w:rsid w:val="00856791"/>
    <w:rsid w:val="00860132"/>
    <w:rsid w:val="008712DB"/>
    <w:rsid w:val="00871C6B"/>
    <w:rsid w:val="0087286C"/>
    <w:rsid w:val="00872C73"/>
    <w:rsid w:val="00881875"/>
    <w:rsid w:val="00897094"/>
    <w:rsid w:val="00897E4F"/>
    <w:rsid w:val="008A1E7A"/>
    <w:rsid w:val="008A7114"/>
    <w:rsid w:val="008D1A77"/>
    <w:rsid w:val="008D49B5"/>
    <w:rsid w:val="008E51C6"/>
    <w:rsid w:val="008E5CBA"/>
    <w:rsid w:val="008E6270"/>
    <w:rsid w:val="008F44F6"/>
    <w:rsid w:val="00924485"/>
    <w:rsid w:val="00926C0E"/>
    <w:rsid w:val="0094747F"/>
    <w:rsid w:val="00962A2C"/>
    <w:rsid w:val="00962A3E"/>
    <w:rsid w:val="00975323"/>
    <w:rsid w:val="00984609"/>
    <w:rsid w:val="00994E0F"/>
    <w:rsid w:val="00997378"/>
    <w:rsid w:val="009A162C"/>
    <w:rsid w:val="009A64D0"/>
    <w:rsid w:val="009B177D"/>
    <w:rsid w:val="009B449A"/>
    <w:rsid w:val="009C1184"/>
    <w:rsid w:val="009D7AF1"/>
    <w:rsid w:val="009E64C2"/>
    <w:rsid w:val="009E6519"/>
    <w:rsid w:val="009F2776"/>
    <w:rsid w:val="009F3B07"/>
    <w:rsid w:val="00A03C7D"/>
    <w:rsid w:val="00A04A85"/>
    <w:rsid w:val="00A14659"/>
    <w:rsid w:val="00A22343"/>
    <w:rsid w:val="00A22F09"/>
    <w:rsid w:val="00A251A3"/>
    <w:rsid w:val="00A352F6"/>
    <w:rsid w:val="00A35FFE"/>
    <w:rsid w:val="00A45D21"/>
    <w:rsid w:val="00A5014E"/>
    <w:rsid w:val="00A528C7"/>
    <w:rsid w:val="00A637BC"/>
    <w:rsid w:val="00A655E6"/>
    <w:rsid w:val="00A74205"/>
    <w:rsid w:val="00A76F8E"/>
    <w:rsid w:val="00A8092B"/>
    <w:rsid w:val="00A93E6C"/>
    <w:rsid w:val="00AA7EC2"/>
    <w:rsid w:val="00AB18CF"/>
    <w:rsid w:val="00AB2287"/>
    <w:rsid w:val="00AB299A"/>
    <w:rsid w:val="00AD48B4"/>
    <w:rsid w:val="00AD6760"/>
    <w:rsid w:val="00AE0EFD"/>
    <w:rsid w:val="00B12318"/>
    <w:rsid w:val="00B12ACA"/>
    <w:rsid w:val="00B44317"/>
    <w:rsid w:val="00B609FA"/>
    <w:rsid w:val="00B7109F"/>
    <w:rsid w:val="00B91DB1"/>
    <w:rsid w:val="00B95F96"/>
    <w:rsid w:val="00B96466"/>
    <w:rsid w:val="00B97DD5"/>
    <w:rsid w:val="00BA0EDC"/>
    <w:rsid w:val="00BC056E"/>
    <w:rsid w:val="00BC54CA"/>
    <w:rsid w:val="00BD7432"/>
    <w:rsid w:val="00BE054F"/>
    <w:rsid w:val="00BE0C98"/>
    <w:rsid w:val="00C016EB"/>
    <w:rsid w:val="00C036D6"/>
    <w:rsid w:val="00C116E4"/>
    <w:rsid w:val="00C1183D"/>
    <w:rsid w:val="00C24C7D"/>
    <w:rsid w:val="00C26AE1"/>
    <w:rsid w:val="00C33B75"/>
    <w:rsid w:val="00C358C1"/>
    <w:rsid w:val="00C36E73"/>
    <w:rsid w:val="00C424BD"/>
    <w:rsid w:val="00C522F1"/>
    <w:rsid w:val="00C62D93"/>
    <w:rsid w:val="00C766FA"/>
    <w:rsid w:val="00C83775"/>
    <w:rsid w:val="00C8535B"/>
    <w:rsid w:val="00C85AC1"/>
    <w:rsid w:val="00CA172D"/>
    <w:rsid w:val="00CA4954"/>
    <w:rsid w:val="00CA7575"/>
    <w:rsid w:val="00CB707D"/>
    <w:rsid w:val="00CC09F3"/>
    <w:rsid w:val="00CC6774"/>
    <w:rsid w:val="00CD05ED"/>
    <w:rsid w:val="00CD5D12"/>
    <w:rsid w:val="00CE0CD9"/>
    <w:rsid w:val="00CE6397"/>
    <w:rsid w:val="00CE6B0C"/>
    <w:rsid w:val="00CE71E1"/>
    <w:rsid w:val="00CF76AB"/>
    <w:rsid w:val="00D00EE2"/>
    <w:rsid w:val="00D02F9C"/>
    <w:rsid w:val="00D02FE3"/>
    <w:rsid w:val="00D06BD1"/>
    <w:rsid w:val="00D06E92"/>
    <w:rsid w:val="00D119DC"/>
    <w:rsid w:val="00D14F4C"/>
    <w:rsid w:val="00D16BC3"/>
    <w:rsid w:val="00D16F17"/>
    <w:rsid w:val="00D23A6C"/>
    <w:rsid w:val="00D25D2D"/>
    <w:rsid w:val="00D27462"/>
    <w:rsid w:val="00D27F89"/>
    <w:rsid w:val="00D31C96"/>
    <w:rsid w:val="00D3554F"/>
    <w:rsid w:val="00D35B37"/>
    <w:rsid w:val="00D369A3"/>
    <w:rsid w:val="00D4101B"/>
    <w:rsid w:val="00D41E43"/>
    <w:rsid w:val="00D46248"/>
    <w:rsid w:val="00D47270"/>
    <w:rsid w:val="00D605BE"/>
    <w:rsid w:val="00D82786"/>
    <w:rsid w:val="00D87395"/>
    <w:rsid w:val="00D87E32"/>
    <w:rsid w:val="00DA5C72"/>
    <w:rsid w:val="00DB5C7B"/>
    <w:rsid w:val="00DC2572"/>
    <w:rsid w:val="00DC450D"/>
    <w:rsid w:val="00DC4544"/>
    <w:rsid w:val="00DD2B25"/>
    <w:rsid w:val="00DD532D"/>
    <w:rsid w:val="00DE3F01"/>
    <w:rsid w:val="00DF2EBE"/>
    <w:rsid w:val="00DF6ACB"/>
    <w:rsid w:val="00E017F8"/>
    <w:rsid w:val="00E02214"/>
    <w:rsid w:val="00E037F6"/>
    <w:rsid w:val="00E1550B"/>
    <w:rsid w:val="00E20BD3"/>
    <w:rsid w:val="00E352FA"/>
    <w:rsid w:val="00E437C3"/>
    <w:rsid w:val="00E56AA2"/>
    <w:rsid w:val="00E6408D"/>
    <w:rsid w:val="00E67B4A"/>
    <w:rsid w:val="00E70E1A"/>
    <w:rsid w:val="00E71898"/>
    <w:rsid w:val="00E855E1"/>
    <w:rsid w:val="00E85C51"/>
    <w:rsid w:val="00E91F96"/>
    <w:rsid w:val="00E96918"/>
    <w:rsid w:val="00EA0AA9"/>
    <w:rsid w:val="00EA35DA"/>
    <w:rsid w:val="00EA742F"/>
    <w:rsid w:val="00EB0339"/>
    <w:rsid w:val="00EB1368"/>
    <w:rsid w:val="00ED7111"/>
    <w:rsid w:val="00EE528D"/>
    <w:rsid w:val="00EE58FA"/>
    <w:rsid w:val="00EE7EA1"/>
    <w:rsid w:val="00EF2DBE"/>
    <w:rsid w:val="00F04A04"/>
    <w:rsid w:val="00F054FF"/>
    <w:rsid w:val="00F10B46"/>
    <w:rsid w:val="00F10CD1"/>
    <w:rsid w:val="00F15C49"/>
    <w:rsid w:val="00F2386A"/>
    <w:rsid w:val="00F27495"/>
    <w:rsid w:val="00F31C12"/>
    <w:rsid w:val="00F32389"/>
    <w:rsid w:val="00F413D2"/>
    <w:rsid w:val="00F50D8A"/>
    <w:rsid w:val="00F51B11"/>
    <w:rsid w:val="00F74C37"/>
    <w:rsid w:val="00F75446"/>
    <w:rsid w:val="00F77753"/>
    <w:rsid w:val="00F90C98"/>
    <w:rsid w:val="00F9613F"/>
    <w:rsid w:val="00F972C4"/>
    <w:rsid w:val="00FA037A"/>
    <w:rsid w:val="00FA0ADD"/>
    <w:rsid w:val="00FA1ED6"/>
    <w:rsid w:val="00FA52D0"/>
    <w:rsid w:val="00FB4ADB"/>
    <w:rsid w:val="00FB55B0"/>
    <w:rsid w:val="00FB6888"/>
    <w:rsid w:val="00FC4935"/>
    <w:rsid w:val="00FC63E9"/>
    <w:rsid w:val="00FD0711"/>
    <w:rsid w:val="00FD4111"/>
    <w:rsid w:val="00FD54D5"/>
    <w:rsid w:val="00FD6F39"/>
    <w:rsid w:val="00FE00FF"/>
    <w:rsid w:val="00FE0BA9"/>
    <w:rsid w:val="00FE136D"/>
    <w:rsid w:val="00FF0013"/>
    <w:rsid w:val="00FF2C91"/>
    <w:rsid w:val="00FF530D"/>
    <w:rsid w:val="00FF5D3A"/>
    <w:rsid w:val="136E1F19"/>
    <w:rsid w:val="1B82A3CE"/>
    <w:rsid w:val="6B76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D7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D87E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E32"/>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D87E32"/>
    <w:rPr>
      <w:color w:val="0000FF" w:themeColor="hyperlink"/>
      <w:u w:val="single"/>
    </w:rPr>
  </w:style>
  <w:style w:type="character" w:customStyle="1" w:styleId="Heading2Char">
    <w:name w:val="Heading 2 Char"/>
    <w:basedOn w:val="DefaultParagraphFont"/>
    <w:link w:val="Heading2"/>
    <w:uiPriority w:val="9"/>
    <w:rsid w:val="00D87E3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7567">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769BA-698A-4D57-A3E0-1734F8D2B93C}">
  <ds:schemaRefs>
    <ds:schemaRef ds:uri="http://schemas.openxmlformats.org/officeDocument/2006/bibliography"/>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2092</Words>
  <Characters>11927</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2022-09-17T09:36:00Z</dcterms:created>
  <dcterms:modified xsi:type="dcterms:W3CDTF">2022-11-21T12:19:00Z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