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C671" w14:textId="77777777" w:rsidR="00446713" w:rsidRPr="00E3032E" w:rsidRDefault="00446713" w:rsidP="00446713">
      <w:pPr>
        <w:rPr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46713" w:rsidRPr="00903483" w14:paraId="7D88297C" w14:textId="77777777" w:rsidTr="0083664F">
        <w:tc>
          <w:tcPr>
            <w:tcW w:w="4508" w:type="dxa"/>
          </w:tcPr>
          <w:p w14:paraId="000DD970" w14:textId="77777777" w:rsidR="00446713" w:rsidRPr="00E3032E" w:rsidRDefault="00446713" w:rsidP="0083664F">
            <w:pPr>
              <w:pStyle w:val="Heading4"/>
              <w:rPr>
                <w:sz w:val="20"/>
                <w:lang w:val="ro-RO"/>
              </w:rPr>
            </w:pPr>
            <w:r w:rsidRPr="00E3032E">
              <w:rPr>
                <w:sz w:val="20"/>
                <w:lang w:val="ro-RO"/>
              </w:rPr>
              <w:t>Universitatea Națională de Știință și Tehnologie POLITEHNICA Bucureşti</w:t>
            </w:r>
          </w:p>
        </w:tc>
        <w:tc>
          <w:tcPr>
            <w:tcW w:w="4508" w:type="dxa"/>
          </w:tcPr>
          <w:p w14:paraId="2E5B3EE2" w14:textId="77777777" w:rsidR="00446713" w:rsidRPr="00E3032E" w:rsidRDefault="00446713" w:rsidP="0083664F">
            <w:pPr>
              <w:pStyle w:val="Heading4"/>
              <w:jc w:val="right"/>
              <w:rPr>
                <w:sz w:val="20"/>
                <w:lang w:val="ro-RO"/>
              </w:rPr>
            </w:pPr>
            <w:r w:rsidRPr="00E3032E">
              <w:rPr>
                <w:sz w:val="20"/>
                <w:lang w:val="ro-RO"/>
              </w:rPr>
              <w:t>Sesiunea de Comunicări Ştiinţifice Studenţeşti 2025</w:t>
            </w:r>
          </w:p>
        </w:tc>
      </w:tr>
    </w:tbl>
    <w:p w14:paraId="6BAC692A" w14:textId="77777777" w:rsidR="00446713" w:rsidRPr="00E3032E" w:rsidRDefault="00446713" w:rsidP="00446713">
      <w:pPr>
        <w:pStyle w:val="Heading4"/>
        <w:rPr>
          <w:lang w:val="ro-RO"/>
        </w:rPr>
      </w:pPr>
      <w:r w:rsidRPr="00E3032E">
        <w:rPr>
          <w:sz w:val="20"/>
          <w:lang w:val="ro-RO"/>
        </w:rPr>
        <w:t xml:space="preserve"> </w:t>
      </w:r>
      <w:r w:rsidRPr="00E3032E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FFA5C" wp14:editId="4C845DBC">
                <wp:simplePos x="0" y="0"/>
                <wp:positionH relativeFrom="column">
                  <wp:align>center</wp:align>
                </wp:positionH>
                <wp:positionV relativeFrom="paragraph">
                  <wp:posOffset>60325</wp:posOffset>
                </wp:positionV>
                <wp:extent cx="5760085" cy="0"/>
                <wp:effectExtent l="0" t="0" r="0" b="0"/>
                <wp:wrapNone/>
                <wp:docPr id="79423861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E197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">
                <o:lock v:ext="edit" shapetype="f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38"/>
        <w:gridCol w:w="222"/>
      </w:tblGrid>
      <w:tr w:rsidR="00446713" w:rsidRPr="00E3032E" w14:paraId="10DF68CA" w14:textId="77777777" w:rsidTr="0083664F">
        <w:tc>
          <w:tcPr>
            <w:tcW w:w="8804" w:type="dxa"/>
          </w:tcPr>
          <w:tbl>
            <w:tblPr>
              <w:tblW w:w="8998" w:type="dxa"/>
              <w:tblLook w:val="04A0" w:firstRow="1" w:lastRow="0" w:firstColumn="1" w:lastColumn="0" w:noHBand="0" w:noVBand="1"/>
            </w:tblPr>
            <w:tblGrid>
              <w:gridCol w:w="4184"/>
              <w:gridCol w:w="4814"/>
            </w:tblGrid>
            <w:tr w:rsidR="00446713" w:rsidRPr="00E3032E" w14:paraId="5FA6C70F" w14:textId="77777777" w:rsidTr="008B497C">
              <w:trPr>
                <w:trHeight w:val="1558"/>
              </w:trPr>
              <w:tc>
                <w:tcPr>
                  <w:tcW w:w="2325" w:type="pct"/>
                  <w:hideMark/>
                </w:tcPr>
                <w:p w14:paraId="504B587B" w14:textId="77777777" w:rsidR="00446713" w:rsidRPr="00E3032E" w:rsidRDefault="00446713" w:rsidP="0083664F">
                  <w:pPr>
                    <w:pStyle w:val="Heading2"/>
                    <w:spacing w:before="60"/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</w:pPr>
                  <w:r w:rsidRPr="00E3032E"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  <w:drawing>
                      <wp:inline distT="0" distB="0" distL="0" distR="0" wp14:anchorId="0D0CC5A0" wp14:editId="3E0633D0">
                        <wp:extent cx="815546" cy="815546"/>
                        <wp:effectExtent l="0" t="0" r="0" b="0"/>
                        <wp:docPr id="891329065" name="Picture 2" descr="A blue and white circle with a white object on it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1329065" name="Picture 2" descr="A blue and white circle with a white object on it&#10;&#10;AI-generated content may be incorrect.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0112" cy="820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5" w:type="pct"/>
                  <w:hideMark/>
                </w:tcPr>
                <w:p w14:paraId="711F7A61" w14:textId="297F1487" w:rsidR="00446713" w:rsidRPr="00E3032E" w:rsidRDefault="004A61FD" w:rsidP="000C4A9A">
                  <w:pPr>
                    <w:jc w:val="right"/>
                    <w:rPr>
                      <w:lang w:val="ro-RO"/>
                    </w:rPr>
                  </w:pPr>
                  <w:r w:rsidRPr="00DA4A17">
                    <w:rPr>
                      <w:rFonts w:ascii="Helvetica" w:eastAsia="Arial Unicode MS" w:hAnsi="Helvetica" w:cs="Helvetica"/>
                      <w:b/>
                      <w:noProof/>
                    </w:rPr>
                    <w:drawing>
                      <wp:inline distT="0" distB="0" distL="0" distR="0" wp14:anchorId="0B433512" wp14:editId="2C57A598">
                        <wp:extent cx="904875" cy="914400"/>
                        <wp:effectExtent l="0" t="0" r="0" b="0"/>
                        <wp:docPr id="2" name="Pictur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5AA334" w14:textId="77777777" w:rsidR="00446713" w:rsidRPr="00E3032E" w:rsidRDefault="00446713" w:rsidP="0083664F">
            <w:pPr>
              <w:rPr>
                <w:lang w:val="ro-RO"/>
              </w:rPr>
            </w:pPr>
          </w:p>
        </w:tc>
        <w:tc>
          <w:tcPr>
            <w:tcW w:w="222" w:type="dxa"/>
          </w:tcPr>
          <w:p w14:paraId="2733FF8C" w14:textId="77777777" w:rsidR="00446713" w:rsidRPr="00E3032E" w:rsidRDefault="00446713" w:rsidP="0083664F">
            <w:pPr>
              <w:pStyle w:val="Heading2"/>
              <w:jc w:val="right"/>
              <w:rPr>
                <w:rFonts w:ascii="Helvetica" w:hAnsi="Helvetica" w:cs="Helvetica"/>
                <w:szCs w:val="24"/>
                <w:lang w:val="ro-RO"/>
              </w:rPr>
            </w:pPr>
          </w:p>
        </w:tc>
      </w:tr>
    </w:tbl>
    <w:p w14:paraId="65C3D96F" w14:textId="77777777" w:rsidR="00446713" w:rsidRPr="00E3032E" w:rsidRDefault="00446713" w:rsidP="00446713">
      <w:pPr>
        <w:pStyle w:val="Header"/>
        <w:tabs>
          <w:tab w:val="clear" w:pos="4536"/>
          <w:tab w:val="clear" w:pos="9072"/>
        </w:tabs>
        <w:spacing w:after="120"/>
        <w:rPr>
          <w:sz w:val="18"/>
          <w:szCs w:val="18"/>
          <w:lang w:val="ro-RO"/>
        </w:rPr>
      </w:pPr>
    </w:p>
    <w:p w14:paraId="25795F2D" w14:textId="1FE82F0A" w:rsidR="00446713" w:rsidRPr="00E3032E" w:rsidRDefault="00446713" w:rsidP="00446713">
      <w:pPr>
        <w:pStyle w:val="Heading2"/>
        <w:spacing w:after="120" w:line="240" w:lineRule="auto"/>
        <w:jc w:val="center"/>
        <w:rPr>
          <w:rFonts w:ascii="Arial Black" w:eastAsia="Times New Roman" w:hAnsi="Arial Black"/>
          <w:bCs/>
          <w:sz w:val="28"/>
          <w:szCs w:val="28"/>
          <w:lang w:val="ro-RO" w:eastAsia="ro-RO"/>
        </w:rPr>
      </w:pPr>
      <w:r w:rsidRPr="00E3032E">
        <w:rPr>
          <w:rFonts w:ascii="Arial Black" w:eastAsia="Times New Roman" w:hAnsi="Arial Black"/>
          <w:bCs/>
          <w:sz w:val="28"/>
          <w:szCs w:val="28"/>
          <w:lang w:val="ro-RO" w:eastAsia="ro-RO"/>
        </w:rPr>
        <w:t xml:space="preserve">S E C Ţ I U N E A  </w:t>
      </w:r>
      <w:r w:rsidR="004A61FD">
        <w:rPr>
          <w:rFonts w:ascii="Arial Black" w:eastAsia="Times New Roman" w:hAnsi="Arial Black"/>
          <w:bCs/>
          <w:sz w:val="28"/>
          <w:szCs w:val="28"/>
          <w:lang w:val="ro-RO" w:eastAsia="ro-RO"/>
        </w:rPr>
        <w:t>1</w:t>
      </w:r>
      <w:r w:rsidR="0082496B">
        <w:rPr>
          <w:rFonts w:ascii="Arial Black" w:eastAsia="Times New Roman" w:hAnsi="Arial Black"/>
          <w:bCs/>
          <w:sz w:val="28"/>
          <w:szCs w:val="28"/>
          <w:lang w:val="ro-RO" w:eastAsia="ro-RO"/>
        </w:rPr>
        <w:t>3</w:t>
      </w:r>
      <w:r w:rsidRPr="00E3032E">
        <w:rPr>
          <w:rFonts w:ascii="Arial Black" w:eastAsia="Times New Roman" w:hAnsi="Arial Black"/>
          <w:bCs/>
          <w:sz w:val="28"/>
          <w:szCs w:val="28"/>
          <w:lang w:val="ro-RO" w:eastAsia="ro-RO"/>
        </w:rPr>
        <w:t xml:space="preserve"> - </w:t>
      </w:r>
      <w:r w:rsidR="00050E80">
        <w:rPr>
          <w:rFonts w:ascii="Arial Black" w:eastAsia="Times New Roman" w:hAnsi="Arial Black"/>
          <w:bCs/>
          <w:sz w:val="28"/>
          <w:szCs w:val="28"/>
          <w:lang w:val="ro-RO" w:eastAsia="ro-RO"/>
        </w:rPr>
        <w:t>0</w:t>
      </w:r>
      <w:r w:rsidR="00F45795">
        <w:rPr>
          <w:rFonts w:ascii="Arial Black" w:eastAsia="Times New Roman" w:hAnsi="Arial Black"/>
          <w:bCs/>
          <w:sz w:val="28"/>
          <w:szCs w:val="28"/>
          <w:lang w:val="ro-RO" w:eastAsia="ro-RO"/>
        </w:rPr>
        <w:t>2</w:t>
      </w:r>
    </w:p>
    <w:p w14:paraId="3C4511BF" w14:textId="5488C164" w:rsidR="00446713" w:rsidRPr="00E3032E" w:rsidRDefault="00446713" w:rsidP="00446713">
      <w:pPr>
        <w:spacing w:after="120" w:line="240" w:lineRule="auto"/>
        <w:jc w:val="center"/>
        <w:rPr>
          <w:b/>
          <w:szCs w:val="22"/>
          <w:lang w:val="ro-RO"/>
        </w:rPr>
      </w:pPr>
    </w:p>
    <w:p w14:paraId="7AB0F178" w14:textId="214DFB68" w:rsidR="00903483" w:rsidRDefault="00F45795" w:rsidP="006E7441">
      <w:pPr>
        <w:spacing w:after="120"/>
        <w:jc w:val="center"/>
        <w:rPr>
          <w:b/>
          <w:lang w:val="ro-RO"/>
        </w:rPr>
      </w:pPr>
      <w:r>
        <w:rPr>
          <w:b/>
          <w:lang w:val="ro-RO"/>
        </w:rPr>
        <w:t>METODE ȘI MODELE MATEMATICE</w:t>
      </w:r>
    </w:p>
    <w:p w14:paraId="6A6CC7E5" w14:textId="0857AE27" w:rsidR="006E7441" w:rsidRDefault="006E7441" w:rsidP="006E7441">
      <w:pPr>
        <w:spacing w:after="120"/>
        <w:jc w:val="center"/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</w:pPr>
      <w:r w:rsidRPr="00903483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 xml:space="preserve">Sesiune în format </w:t>
      </w:r>
      <w:r w:rsidR="004A61FD"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  <w:t>fizic</w:t>
      </w:r>
    </w:p>
    <w:p w14:paraId="7A594008" w14:textId="77777777" w:rsidR="00AE5F39" w:rsidRPr="00903483" w:rsidRDefault="00AE5F39" w:rsidP="006E7441">
      <w:pPr>
        <w:spacing w:after="120"/>
        <w:jc w:val="center"/>
        <w:rPr>
          <w:rFonts w:ascii="Calibri" w:eastAsia="Aptos" w:hAnsi="Calibri" w:cs="Calibri"/>
          <w:bCs/>
          <w:i/>
          <w:iCs/>
          <w:sz w:val="22"/>
          <w:szCs w:val="22"/>
          <w:lang w:val="ro-RO"/>
        </w:rPr>
      </w:pPr>
    </w:p>
    <w:p w14:paraId="423C919F" w14:textId="28283296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 xml:space="preserve">Sala </w:t>
      </w:r>
      <w:r w:rsidR="00F45795">
        <w:rPr>
          <w:rFonts w:eastAsia="Aptos" w:cstheme="minorHAnsi"/>
          <w:b/>
          <w:lang w:val="pt-BR"/>
        </w:rPr>
        <w:t>AN207</w:t>
      </w:r>
    </w:p>
    <w:p w14:paraId="53437AA6" w14:textId="3348A972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>1</w:t>
      </w:r>
      <w:r w:rsidR="00F45795">
        <w:rPr>
          <w:rFonts w:eastAsia="Aptos" w:cstheme="minorHAnsi"/>
          <w:b/>
          <w:lang w:val="pt-BR"/>
        </w:rPr>
        <w:t>2</w:t>
      </w:r>
      <w:r w:rsidRPr="00AE5F39">
        <w:rPr>
          <w:rFonts w:eastAsia="Aptos" w:cstheme="minorHAnsi"/>
          <w:b/>
          <w:lang w:val="pt-BR"/>
        </w:rPr>
        <w:t>.05.2025</w:t>
      </w:r>
    </w:p>
    <w:p w14:paraId="48027E07" w14:textId="65D1F854" w:rsidR="00A15E15" w:rsidRPr="00AE5F39" w:rsidRDefault="00A15E15" w:rsidP="00A15E15">
      <w:pPr>
        <w:jc w:val="center"/>
        <w:rPr>
          <w:rFonts w:eastAsia="Aptos" w:cstheme="minorHAnsi"/>
          <w:b/>
          <w:lang w:val="pt-BR"/>
        </w:rPr>
      </w:pPr>
      <w:r w:rsidRPr="00AE5F39">
        <w:rPr>
          <w:rFonts w:eastAsia="Aptos" w:cstheme="minorHAnsi"/>
          <w:b/>
          <w:lang w:val="pt-BR"/>
        </w:rPr>
        <w:t xml:space="preserve">Ora </w:t>
      </w:r>
      <w:r w:rsidR="00903483" w:rsidRPr="00AE5F39">
        <w:rPr>
          <w:rFonts w:eastAsia="Aptos" w:cstheme="minorHAnsi"/>
          <w:b/>
          <w:lang w:val="pt-BR"/>
        </w:rPr>
        <w:t>1</w:t>
      </w:r>
      <w:r w:rsidR="00F45795">
        <w:rPr>
          <w:rFonts w:eastAsia="Aptos" w:cstheme="minorHAnsi"/>
          <w:b/>
          <w:lang w:val="pt-BR"/>
        </w:rPr>
        <w:t>4</w:t>
      </w:r>
      <w:r w:rsidRPr="00AE5F39">
        <w:rPr>
          <w:rFonts w:eastAsia="Aptos" w:cstheme="minorHAnsi"/>
          <w:b/>
          <w:lang w:val="pt-BR"/>
        </w:rPr>
        <w:t>:00</w:t>
      </w:r>
    </w:p>
    <w:p w14:paraId="6045411E" w14:textId="77777777" w:rsidR="00A15E15" w:rsidRDefault="00A15E15" w:rsidP="00446713">
      <w:pPr>
        <w:spacing w:after="120" w:line="240" w:lineRule="auto"/>
        <w:jc w:val="center"/>
        <w:rPr>
          <w:i/>
          <w:sz w:val="22"/>
          <w:szCs w:val="22"/>
          <w:lang w:val="ro-RO"/>
        </w:rPr>
      </w:pPr>
    </w:p>
    <w:p w14:paraId="75481C1B" w14:textId="77777777" w:rsidR="00446713" w:rsidRPr="00E3032E" w:rsidRDefault="00446713" w:rsidP="00446713">
      <w:pPr>
        <w:pStyle w:val="Heading6"/>
        <w:spacing w:after="120" w:line="240" w:lineRule="auto"/>
        <w:jc w:val="center"/>
        <w:rPr>
          <w:rFonts w:eastAsiaTheme="minorHAnsi" w:cstheme="minorBidi"/>
          <w:b/>
          <w:i w:val="0"/>
          <w:iCs w:val="0"/>
          <w:color w:val="auto"/>
          <w:szCs w:val="22"/>
          <w:lang w:val="ro-RO"/>
        </w:rPr>
      </w:pPr>
      <w:r w:rsidRPr="00E3032E">
        <w:rPr>
          <w:rFonts w:eastAsiaTheme="minorHAnsi" w:cstheme="minorBidi"/>
          <w:b/>
          <w:i w:val="0"/>
          <w:iCs w:val="0"/>
          <w:color w:val="auto"/>
          <w:szCs w:val="22"/>
          <w:lang w:val="ro-RO"/>
        </w:rPr>
        <w:t>Comisia de examinare</w:t>
      </w:r>
    </w:p>
    <w:p w14:paraId="622A22EC" w14:textId="77777777" w:rsidR="00F45795" w:rsidRPr="00F45795" w:rsidRDefault="00F45795" w:rsidP="00F45795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F45795">
        <w:rPr>
          <w:sz w:val="22"/>
          <w:szCs w:val="22"/>
          <w:lang w:val="ro-RO"/>
        </w:rPr>
        <w:t>Conf. dr. Vladimir Claudiu SLESAR – Preşedinte</w:t>
      </w:r>
    </w:p>
    <w:p w14:paraId="058A9878" w14:textId="77777777" w:rsidR="00F45795" w:rsidRPr="00F45795" w:rsidRDefault="00F45795" w:rsidP="00F45795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F45795">
        <w:rPr>
          <w:sz w:val="22"/>
          <w:szCs w:val="22"/>
          <w:lang w:val="ro-RO"/>
        </w:rPr>
        <w:t>Conf. dr. Alina Claudia PETRESCU–NIȚĂ</w:t>
      </w:r>
    </w:p>
    <w:p w14:paraId="3107FA2D" w14:textId="77777777" w:rsidR="00F45795" w:rsidRPr="00F45795" w:rsidRDefault="00F45795" w:rsidP="00F45795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F45795">
        <w:rPr>
          <w:sz w:val="22"/>
          <w:szCs w:val="22"/>
          <w:lang w:val="ro-RO"/>
        </w:rPr>
        <w:t>Conf. dr. Antonela TOMA</w:t>
      </w:r>
    </w:p>
    <w:p w14:paraId="68D4A224" w14:textId="1A156E3C" w:rsidR="000501CF" w:rsidRDefault="00F45795" w:rsidP="00F45795">
      <w:pPr>
        <w:spacing w:after="120" w:line="240" w:lineRule="auto"/>
        <w:ind w:left="2160" w:firstLine="720"/>
        <w:rPr>
          <w:sz w:val="22"/>
          <w:szCs w:val="22"/>
          <w:lang w:val="ro-RO"/>
        </w:rPr>
      </w:pPr>
      <w:r w:rsidRPr="00F45795">
        <w:rPr>
          <w:sz w:val="22"/>
          <w:szCs w:val="22"/>
          <w:lang w:val="ro-RO"/>
        </w:rPr>
        <w:t>Asist. dr. Cerasela BURUIANĂ – Secretar</w:t>
      </w:r>
    </w:p>
    <w:p w14:paraId="0CB4B2A9" w14:textId="77777777" w:rsidR="00F45795" w:rsidRPr="00E3032E" w:rsidRDefault="00F45795" w:rsidP="00F45795">
      <w:pPr>
        <w:spacing w:after="120" w:line="240" w:lineRule="auto"/>
        <w:ind w:left="2160" w:firstLine="720"/>
        <w:rPr>
          <w:bCs/>
          <w:i/>
          <w:sz w:val="22"/>
          <w:szCs w:val="22"/>
          <w:lang w:val="ro-RO"/>
        </w:rPr>
      </w:pPr>
    </w:p>
    <w:p w14:paraId="5981244B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1. Structuri matematice fundamentale în computația cuantică modernă</w:t>
      </w:r>
    </w:p>
    <w:p w14:paraId="4A5A3ABF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Studenți</w:t>
      </w:r>
      <w:r w:rsidRPr="00F45795">
        <w:rPr>
          <w:bCs/>
          <w:sz w:val="22"/>
          <w:szCs w:val="22"/>
          <w:lang w:val="ro-RO"/>
        </w:rPr>
        <w:t>: MELEN Larisa–Mirela, EREMEICO Anastasia, JENȚOIU Alina-Nicoleta, STĂNESCU Anelisse–Sofia, anul I, Facultatea de Electronică, Telecomunicații și Tehnologia Informației</w:t>
      </w:r>
    </w:p>
    <w:p w14:paraId="028C81A4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Coordonatori științifici</w:t>
      </w:r>
      <w:r w:rsidRPr="00F45795">
        <w:rPr>
          <w:bCs/>
          <w:sz w:val="22"/>
          <w:szCs w:val="22"/>
          <w:lang w:val="ro-RO"/>
        </w:rPr>
        <w:t>: Conf. dr. Antonela TOMA, Departamentul de Metode și Modele Matematice, Asist. drd. Răzvan MORARU, Departamentul de Matematici Aplicate</w:t>
      </w:r>
    </w:p>
    <w:p w14:paraId="6356124B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7808BD68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2. Utilizarea algebrei liniare în lingvistica computațională și criptografie</w:t>
      </w:r>
    </w:p>
    <w:p w14:paraId="025740C9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Studenți</w:t>
      </w:r>
      <w:r w:rsidRPr="00F45795">
        <w:rPr>
          <w:bCs/>
          <w:sz w:val="22"/>
          <w:szCs w:val="22"/>
          <w:lang w:val="ro-RO"/>
        </w:rPr>
        <w:t>: BUHA Sabina, ȚURCANU Diana, PODOLEANU Emil, anul I, Facultatea de Științe</w:t>
      </w:r>
    </w:p>
    <w:p w14:paraId="685D1830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sz w:val="22"/>
          <w:szCs w:val="22"/>
          <w:lang w:val="ro-RO"/>
        </w:rPr>
        <w:lastRenderedPageBreak/>
        <w:t>Aplicate</w:t>
      </w:r>
    </w:p>
    <w:p w14:paraId="5675D9FB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 științific</w:t>
      </w:r>
      <w:r w:rsidRPr="00F45795">
        <w:rPr>
          <w:bCs/>
          <w:sz w:val="22"/>
          <w:szCs w:val="22"/>
          <w:lang w:val="ro-RO"/>
        </w:rPr>
        <w:t>: Conf. dr. Alina Claudia PETRESCU–NIȚĂ, Departamentul de Metode și Modele Matematice</w:t>
      </w:r>
    </w:p>
    <w:p w14:paraId="02385C49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473917CA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3. Proiectarea și modelarea matematică a unui dispozitiv de detectare și localizare a sunetelor</w:t>
      </w:r>
    </w:p>
    <w:p w14:paraId="74526DDC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 xml:space="preserve">potențial periculoase din pădure </w:t>
      </w:r>
    </w:p>
    <w:p w14:paraId="194D7AB9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Student</w:t>
      </w:r>
      <w:r w:rsidRPr="00F45795">
        <w:rPr>
          <w:bCs/>
          <w:sz w:val="22"/>
          <w:szCs w:val="22"/>
          <w:lang w:val="ro-RO"/>
        </w:rPr>
        <w:t>: NASURLEA Kaan, anul I, Facultatea de Automatică și Calculatoare</w:t>
      </w:r>
    </w:p>
    <w:p w14:paraId="4C69D0F7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 științific</w:t>
      </w:r>
      <w:r w:rsidRPr="00F45795">
        <w:rPr>
          <w:bCs/>
          <w:sz w:val="22"/>
          <w:szCs w:val="22"/>
          <w:lang w:val="ro-RO"/>
        </w:rPr>
        <w:t>: Lect. dr. Tania Luminița COSTACHE, Departamentul de Metode și Modele</w:t>
      </w:r>
    </w:p>
    <w:p w14:paraId="128271B2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sz w:val="22"/>
          <w:szCs w:val="22"/>
          <w:lang w:val="ro-RO"/>
        </w:rPr>
        <w:t>Matematice</w:t>
      </w:r>
    </w:p>
    <w:p w14:paraId="31506499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74301E7E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4. A Mathematical approach to Multi-Tone Modulation and It’s uses in SWIPT</w:t>
      </w:r>
    </w:p>
    <w:p w14:paraId="750EAA9A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Studenți</w:t>
      </w:r>
      <w:r w:rsidRPr="00F45795">
        <w:rPr>
          <w:bCs/>
          <w:sz w:val="22"/>
          <w:szCs w:val="22"/>
          <w:lang w:val="ro-RO"/>
        </w:rPr>
        <w:t>: MATEI Ștefan, NEDELCU Cristian–Laurențiu, PREOTEASA Alexandru, anul I, Facultatea de Electronică, Telecomunicații și Tehnologia Informației</w:t>
      </w:r>
    </w:p>
    <w:p w14:paraId="4EB3C643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Coordonatori științifici</w:t>
      </w:r>
      <w:r w:rsidRPr="00F45795">
        <w:rPr>
          <w:bCs/>
          <w:sz w:val="22"/>
          <w:szCs w:val="22"/>
          <w:lang w:val="ro-RO"/>
        </w:rPr>
        <w:t>: Conf. dr. Antonela TOMA, Departamentul de Metode și Modele Matematice, Asist. drd. Răzvan MORARU, Departamentul de Matematici Aplicate</w:t>
      </w:r>
    </w:p>
    <w:p w14:paraId="61C9DCF8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5. Metoda Eigenfaces - între algebră liniară și recunoașterea facială</w:t>
      </w:r>
    </w:p>
    <w:p w14:paraId="182EEDC3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Studenți</w:t>
      </w:r>
      <w:r w:rsidRPr="00F45795">
        <w:rPr>
          <w:bCs/>
          <w:sz w:val="22"/>
          <w:szCs w:val="22"/>
          <w:lang w:val="ro-RO"/>
        </w:rPr>
        <w:t>: DANCI Ana–Maria–Gabriela, SIMA Mara–Bianca, COLBEA Sebastian–Matei, anul I,  Facultatea de Științe Aplicate</w:t>
      </w:r>
    </w:p>
    <w:p w14:paraId="5B64193F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 științific</w:t>
      </w:r>
      <w:r w:rsidRPr="00F45795">
        <w:rPr>
          <w:bCs/>
          <w:sz w:val="22"/>
          <w:szCs w:val="22"/>
          <w:lang w:val="ro-RO"/>
        </w:rPr>
        <w:t>: Conf. dr. Alina Claudia PETRESCU–NIȚĂ, Departamentul de Metode și Modele Matematice</w:t>
      </w:r>
    </w:p>
    <w:p w14:paraId="2A2963B3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10E28D64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6. Bazine de atracție pentru metoda lui Newton în mulțimea numerelor complexe</w:t>
      </w:r>
    </w:p>
    <w:p w14:paraId="5E56F41E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Student</w:t>
      </w:r>
      <w:r w:rsidRPr="00F45795">
        <w:rPr>
          <w:bCs/>
          <w:sz w:val="22"/>
          <w:szCs w:val="22"/>
          <w:lang w:val="ro-RO"/>
        </w:rPr>
        <w:t>: BARBU Andrei, anul I, Facultatea de Inginerie în Limbi Străine</w:t>
      </w:r>
    </w:p>
    <w:p w14:paraId="48E004FB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 științific</w:t>
      </w:r>
      <w:r w:rsidRPr="00F45795">
        <w:rPr>
          <w:bCs/>
          <w:sz w:val="22"/>
          <w:szCs w:val="22"/>
          <w:lang w:val="ro-RO"/>
        </w:rPr>
        <w:t>: Prof. dr. Mircea OLTEANU, Departamentul de Metode și Modele Matematice</w:t>
      </w:r>
    </w:p>
    <w:p w14:paraId="552BE21B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0F8E063F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7. The Mathematics behind the Butterfly Effect</w:t>
      </w:r>
    </w:p>
    <w:p w14:paraId="56924998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Studenți</w:t>
      </w:r>
      <w:r w:rsidRPr="00F45795">
        <w:rPr>
          <w:bCs/>
          <w:sz w:val="22"/>
          <w:szCs w:val="22"/>
          <w:lang w:val="ro-RO"/>
        </w:rPr>
        <w:t>: BARBĂLATĂ Andreea, CALOTĂ Alexia, NĂVĂLICI Alexia, anul I, Facultatea de Electronică, Telecomunicații și Tehnologia Informației</w:t>
      </w:r>
    </w:p>
    <w:p w14:paraId="451E3A97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Coordonatori științifici</w:t>
      </w:r>
      <w:r w:rsidRPr="00F45795">
        <w:rPr>
          <w:bCs/>
          <w:sz w:val="22"/>
          <w:szCs w:val="22"/>
          <w:lang w:val="ro-RO"/>
        </w:rPr>
        <w:t>: Conf. dr. Antonela TOMA, Departamentul de Metode și Modele Matematice, Asist. drd. Răzvan MORARU, Departamentul de Matematici Aplicate</w:t>
      </w:r>
    </w:p>
    <w:p w14:paraId="33BA7BB0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1427D7B2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8. Studiul propagării în timp a bolilor contagioase prin intermediul ecuațiilor diferențiale de ordin I</w:t>
      </w:r>
    </w:p>
    <w:p w14:paraId="578A8973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Studenți</w:t>
      </w:r>
      <w:r w:rsidRPr="00F45795">
        <w:rPr>
          <w:bCs/>
          <w:sz w:val="22"/>
          <w:szCs w:val="22"/>
          <w:lang w:val="ro-RO"/>
        </w:rPr>
        <w:t>: MARIAN Daria–Ioana, SZABO Adam–Rareș, MUNTEANU David–Andrei, anul I, Facultatea de Electronică, Telecomunicații și Tehnologia Informației</w:t>
      </w:r>
    </w:p>
    <w:p w14:paraId="78C7ED0C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lastRenderedPageBreak/>
        <w:t>Coordonator științific</w:t>
      </w:r>
      <w:r w:rsidRPr="00F45795">
        <w:rPr>
          <w:bCs/>
          <w:sz w:val="22"/>
          <w:szCs w:val="22"/>
          <w:lang w:val="ro-RO"/>
        </w:rPr>
        <w:t>: Conf. dr. Alina Claudia PETRESCU–NIȚĂ, Departamentul de Metode și Modele Matematice</w:t>
      </w:r>
    </w:p>
    <w:p w14:paraId="28DDD142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60B19A08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9. Analytical Approaches to Wave Dynamics</w:t>
      </w:r>
    </w:p>
    <w:p w14:paraId="186F0292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Studenți</w:t>
      </w:r>
      <w:r w:rsidRPr="00F45795">
        <w:rPr>
          <w:bCs/>
          <w:sz w:val="22"/>
          <w:szCs w:val="22"/>
          <w:lang w:val="ro-RO"/>
        </w:rPr>
        <w:t>: BIZINECHE Mihai–Alexandru, IVAN Cosmin, anul I, Facultatea de Electronică, Telecomunicații și Tehnologia Informației</w:t>
      </w:r>
    </w:p>
    <w:p w14:paraId="75C25076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Coordonatori științifici</w:t>
      </w:r>
      <w:r w:rsidRPr="00F45795">
        <w:rPr>
          <w:bCs/>
          <w:sz w:val="22"/>
          <w:szCs w:val="22"/>
          <w:lang w:val="ro-RO"/>
        </w:rPr>
        <w:t xml:space="preserve">: Conf. dr. Antonela TOMA, Departamentul de Metode și Modele Matematice, Asist. drd. Răzvan MORARU, Departamentul de Matematici Aplicate </w:t>
      </w:r>
    </w:p>
    <w:p w14:paraId="3A95AC43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1AFE67AD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 xml:space="preserve">10. Breaking Bandwidth (Importanța seriilor Fourier în calculul Undinelor)    </w:t>
      </w:r>
    </w:p>
    <w:p w14:paraId="2CDC0974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Studenți</w:t>
      </w:r>
      <w:r w:rsidRPr="00F45795">
        <w:rPr>
          <w:bCs/>
          <w:sz w:val="22"/>
          <w:szCs w:val="22"/>
          <w:lang w:val="ro-RO"/>
        </w:rPr>
        <w:t>: LIA Sebastian Nicolae, DICU Tudor Andrei, NECULA Lois, anul I, Facultatea de Electronică, Telecomunicații și Tehnologia Informației</w:t>
      </w:r>
    </w:p>
    <w:p w14:paraId="10636410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 științific</w:t>
      </w:r>
      <w:r w:rsidRPr="00F45795">
        <w:rPr>
          <w:bCs/>
          <w:sz w:val="22"/>
          <w:szCs w:val="22"/>
          <w:lang w:val="ro-RO"/>
        </w:rPr>
        <w:t>: Conf. dr. Alina Claudia PETRESCU–NIȚĂ, Departamentul de Metode și Modele Matematice</w:t>
      </w:r>
    </w:p>
    <w:p w14:paraId="500260C6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06477728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11. Transformata Fourier: Un instrument esențial în analiza sunetelor</w:t>
      </w:r>
    </w:p>
    <w:p w14:paraId="7EB2EA3B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Studenți</w:t>
      </w:r>
      <w:r w:rsidRPr="00F45795">
        <w:rPr>
          <w:bCs/>
          <w:sz w:val="22"/>
          <w:szCs w:val="22"/>
          <w:lang w:val="ro-RO"/>
        </w:rPr>
        <w:t>: DĂSCĂLESCU Ondina–Ștefania, FULGESCU Izabela–Elena, MANEA Anca–Gabriela, MOTOTOLEA Andreea–Mădălina, anul I, Facultatea de Electronică, Telecomunicații și Tehnologia Informației</w:t>
      </w:r>
    </w:p>
    <w:p w14:paraId="30D0DC2F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Coordonatori științifici</w:t>
      </w:r>
      <w:r w:rsidRPr="00F45795">
        <w:rPr>
          <w:bCs/>
          <w:sz w:val="22"/>
          <w:szCs w:val="22"/>
          <w:lang w:val="ro-RO"/>
        </w:rPr>
        <w:t>: Conf. dr. Antonela TOMA, Departamentul de Metode și Modele Matematice, Asist. drd. Răzvan MORARU, Departamentul de Matematici Aplicate</w:t>
      </w:r>
    </w:p>
    <w:p w14:paraId="579BCF90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0F76B503" w14:textId="19308F5B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 xml:space="preserve">12. </w:t>
      </w:r>
      <w:r>
        <w:rPr>
          <w:b/>
          <w:sz w:val="22"/>
          <w:szCs w:val="22"/>
          <w:lang w:val="ro-RO"/>
        </w:rPr>
        <w:t>Fractali – Aplicații ale metodei Box-Counting</w:t>
      </w:r>
      <w:r w:rsidRPr="00F45795">
        <w:rPr>
          <w:b/>
          <w:sz w:val="22"/>
          <w:szCs w:val="22"/>
          <w:lang w:val="ro-RO"/>
        </w:rPr>
        <w:t xml:space="preserve">    </w:t>
      </w:r>
    </w:p>
    <w:p w14:paraId="580AE491" w14:textId="6E8B5895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Studenți</w:t>
      </w:r>
      <w:r w:rsidRPr="00F45795">
        <w:rPr>
          <w:bCs/>
          <w:sz w:val="22"/>
          <w:szCs w:val="22"/>
          <w:lang w:val="ro-RO"/>
        </w:rPr>
        <w:t xml:space="preserve">: </w:t>
      </w:r>
      <w:r>
        <w:rPr>
          <w:bCs/>
          <w:sz w:val="22"/>
          <w:szCs w:val="22"/>
          <w:lang w:val="ro-RO"/>
        </w:rPr>
        <w:t>BĂLĂCEANU Theodor-Vlad, LAZĂR Matei-Constantin, CISMARU Luca, anul I, Facultatea de Automatică și Calculatoare</w:t>
      </w:r>
    </w:p>
    <w:p w14:paraId="34EF7C86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 științific</w:t>
      </w:r>
      <w:r w:rsidRPr="00F45795">
        <w:rPr>
          <w:bCs/>
          <w:sz w:val="22"/>
          <w:szCs w:val="22"/>
          <w:lang w:val="ro-RO"/>
        </w:rPr>
        <w:t>: Conf. dr. Alina Claudia PETRESCU–NIȚĂ, Departamentul de Metode și Modele Matematice</w:t>
      </w:r>
    </w:p>
    <w:p w14:paraId="47165DFC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40206F3A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13. Offline License Plate Recognition System with Raspberry Pi</w:t>
      </w:r>
    </w:p>
    <w:p w14:paraId="3757E661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Studenți</w:t>
      </w:r>
      <w:r w:rsidRPr="00F45795">
        <w:rPr>
          <w:bCs/>
          <w:sz w:val="22"/>
          <w:szCs w:val="22"/>
          <w:lang w:val="ro-RO"/>
        </w:rPr>
        <w:t>: RAKOSFALVY Mark, ALBU Radu, anul I, Facultatea de Electronică, Telecomunicații și Tehnologia Informației</w:t>
      </w:r>
    </w:p>
    <w:p w14:paraId="422DD6B4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Coordonatori științifici</w:t>
      </w:r>
      <w:r w:rsidRPr="00F45795">
        <w:rPr>
          <w:bCs/>
          <w:sz w:val="22"/>
          <w:szCs w:val="22"/>
          <w:lang w:val="ro-RO"/>
        </w:rPr>
        <w:t>: Conf. dr. Antonela TOMA, Departamentul de Metode și Modele Matematice, Asist. drd. Răzvan MORARU, Departamentul de Matematici Aplicate</w:t>
      </w:r>
    </w:p>
    <w:p w14:paraId="73928B75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57FD0010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14. Mathematical Methods in Signal Processing: A Case Study in Audio Analysis</w:t>
      </w:r>
    </w:p>
    <w:p w14:paraId="1FF849B2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Student</w:t>
      </w:r>
      <w:r w:rsidRPr="00F45795">
        <w:rPr>
          <w:bCs/>
          <w:sz w:val="22"/>
          <w:szCs w:val="22"/>
          <w:lang w:val="ro-RO"/>
        </w:rPr>
        <w:t>: PETRIIA Iulian–Nicolae, anul II, Facultatea de Electronică, Telecomunicații și Tehnologia Informației</w:t>
      </w:r>
    </w:p>
    <w:p w14:paraId="132FEA03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lastRenderedPageBreak/>
        <w:t>Coordonatori științifici</w:t>
      </w:r>
      <w:r w:rsidRPr="00F45795">
        <w:rPr>
          <w:bCs/>
          <w:sz w:val="22"/>
          <w:szCs w:val="22"/>
          <w:lang w:val="ro-RO"/>
        </w:rPr>
        <w:t xml:space="preserve">: Conf. dr. Antonela TOMA, Departamentul de Metode și Modele Matematice, Dr. Octavian POSTĂVARU, Centrul de Cercetare și Instruire în Tehnici Inovative de Matematici Aplicate în Inginerie “Traian Lalescu” (CiTi) </w:t>
      </w:r>
    </w:p>
    <w:p w14:paraId="30313F58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</w:p>
    <w:p w14:paraId="6C57ED08" w14:textId="77777777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15. Modelarea sistemelor automate utilizând Conjectura Collatz</w:t>
      </w:r>
    </w:p>
    <w:p w14:paraId="042D327D" w14:textId="77777777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Studenți</w:t>
      </w:r>
      <w:r w:rsidRPr="00F45795">
        <w:rPr>
          <w:bCs/>
          <w:sz w:val="22"/>
          <w:szCs w:val="22"/>
          <w:lang w:val="ro-RO"/>
        </w:rPr>
        <w:t>: UNGUREANU Paul–Andrei, VASILE Daniel–Cristian, anul I, Facultatea de Științe Aplicate</w:t>
      </w:r>
    </w:p>
    <w:p w14:paraId="6CF95D94" w14:textId="54F68C26" w:rsidR="001B1047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Coordonatori științifici</w:t>
      </w:r>
      <w:r w:rsidRPr="00F45795">
        <w:rPr>
          <w:bCs/>
          <w:sz w:val="22"/>
          <w:szCs w:val="22"/>
          <w:lang w:val="ro-RO"/>
        </w:rPr>
        <w:t>: Conf. dr. Antonela TOMA, Departamentul de Metode și Modele Matematice, Conf. dr. Corina Elena CIPU, Departamentul de Matematici Aplicate</w:t>
      </w:r>
    </w:p>
    <w:p w14:paraId="6A33F1D3" w14:textId="77777777" w:rsidR="00F45795" w:rsidRDefault="00F45795" w:rsidP="00F45795">
      <w:pPr>
        <w:spacing w:after="120" w:line="240" w:lineRule="auto"/>
        <w:jc w:val="both"/>
        <w:rPr>
          <w:bCs/>
          <w:sz w:val="22"/>
          <w:szCs w:val="22"/>
          <w:lang w:val="ro-RO"/>
        </w:rPr>
      </w:pPr>
    </w:p>
    <w:p w14:paraId="47B45F36" w14:textId="3AF4E55B" w:rsidR="00F45795" w:rsidRPr="00F45795" w:rsidRDefault="00F45795" w:rsidP="00F45795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F45795">
        <w:rPr>
          <w:b/>
          <w:sz w:val="22"/>
          <w:szCs w:val="22"/>
          <w:lang w:val="ro-RO"/>
        </w:rPr>
        <w:t>1</w:t>
      </w:r>
      <w:r>
        <w:rPr>
          <w:b/>
          <w:sz w:val="22"/>
          <w:szCs w:val="22"/>
          <w:lang w:val="ro-RO"/>
        </w:rPr>
        <w:t>6</w:t>
      </w:r>
      <w:r w:rsidRPr="00F45795">
        <w:rPr>
          <w:b/>
          <w:sz w:val="22"/>
          <w:szCs w:val="22"/>
          <w:lang w:val="ro-RO"/>
        </w:rPr>
        <w:t xml:space="preserve">. </w:t>
      </w:r>
      <w:r>
        <w:rPr>
          <w:b/>
          <w:sz w:val="22"/>
          <w:szCs w:val="22"/>
          <w:lang w:val="ro-RO"/>
        </w:rPr>
        <w:t>Fractali între artă și știință: o abordare computațională</w:t>
      </w:r>
    </w:p>
    <w:p w14:paraId="6DB56B9D" w14:textId="2E5BA462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Studenți</w:t>
      </w:r>
      <w:r w:rsidRPr="00F45795">
        <w:rPr>
          <w:bCs/>
          <w:sz w:val="22"/>
          <w:szCs w:val="22"/>
          <w:lang w:val="ro-RO"/>
        </w:rPr>
        <w:t xml:space="preserve">: </w:t>
      </w:r>
      <w:r w:rsidR="0094257E">
        <w:rPr>
          <w:bCs/>
          <w:sz w:val="22"/>
          <w:szCs w:val="22"/>
          <w:lang w:val="ro-RO"/>
        </w:rPr>
        <w:t>CIURANU Mihaela, MANTA Andrei-Gabriel, anul I, Facultatea de Automatică și Calculatoare</w:t>
      </w:r>
    </w:p>
    <w:p w14:paraId="63EE4D6F" w14:textId="28BBEAF8" w:rsidR="00F45795" w:rsidRPr="00F45795" w:rsidRDefault="00F45795" w:rsidP="00F45795">
      <w:pPr>
        <w:spacing w:after="120" w:line="240" w:lineRule="auto"/>
        <w:ind w:left="720"/>
        <w:jc w:val="both"/>
        <w:rPr>
          <w:bCs/>
          <w:sz w:val="22"/>
          <w:szCs w:val="22"/>
          <w:lang w:val="ro-RO"/>
        </w:rPr>
      </w:pPr>
      <w:r w:rsidRPr="00F45795">
        <w:rPr>
          <w:bCs/>
          <w:i/>
          <w:iCs/>
          <w:sz w:val="22"/>
          <w:szCs w:val="22"/>
          <w:lang w:val="ro-RO"/>
        </w:rPr>
        <w:t>Coordonatori științifici</w:t>
      </w:r>
      <w:r w:rsidRPr="00F45795">
        <w:rPr>
          <w:bCs/>
          <w:sz w:val="22"/>
          <w:szCs w:val="22"/>
          <w:lang w:val="ro-RO"/>
        </w:rPr>
        <w:t xml:space="preserve">: </w:t>
      </w:r>
      <w:r w:rsidR="0094257E" w:rsidRPr="0094257E">
        <w:rPr>
          <w:bCs/>
          <w:sz w:val="22"/>
          <w:szCs w:val="22"/>
          <w:lang w:val="ro-RO"/>
        </w:rPr>
        <w:t>Conf. dr. Alina Claudia PETRESCU–NIȚĂ, Departamentul de Metode și Modele Matematice</w:t>
      </w:r>
    </w:p>
    <w:p w14:paraId="237B2E85" w14:textId="77777777" w:rsidR="00F45795" w:rsidRPr="00F45795" w:rsidRDefault="00F45795" w:rsidP="00F45795">
      <w:pPr>
        <w:spacing w:after="120" w:line="240" w:lineRule="auto"/>
        <w:jc w:val="both"/>
        <w:rPr>
          <w:bCs/>
          <w:sz w:val="22"/>
          <w:szCs w:val="22"/>
          <w:lang w:val="ro-RO"/>
        </w:rPr>
      </w:pPr>
    </w:p>
    <w:sectPr w:rsidR="00F45795" w:rsidRPr="00F45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21ED"/>
    <w:multiLevelType w:val="hybridMultilevel"/>
    <w:tmpl w:val="B7B8BBBE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90F"/>
    <w:multiLevelType w:val="hybridMultilevel"/>
    <w:tmpl w:val="67628A52"/>
    <w:lvl w:ilvl="0" w:tplc="0409000F">
      <w:start w:val="2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117E"/>
    <w:multiLevelType w:val="hybridMultilevel"/>
    <w:tmpl w:val="634234D6"/>
    <w:lvl w:ilvl="0" w:tplc="A9C2EF06">
      <w:start w:val="18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C20B5"/>
    <w:multiLevelType w:val="hybridMultilevel"/>
    <w:tmpl w:val="041E2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6D63"/>
    <w:multiLevelType w:val="hybridMultilevel"/>
    <w:tmpl w:val="F2D8DBB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3BF9"/>
    <w:multiLevelType w:val="hybridMultilevel"/>
    <w:tmpl w:val="2078ED18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14C3"/>
    <w:multiLevelType w:val="hybridMultilevel"/>
    <w:tmpl w:val="DB9C8848"/>
    <w:lvl w:ilvl="0" w:tplc="08608F1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7B58"/>
    <w:multiLevelType w:val="hybridMultilevel"/>
    <w:tmpl w:val="9886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C5444"/>
    <w:multiLevelType w:val="hybridMultilevel"/>
    <w:tmpl w:val="263EA40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634F2"/>
    <w:multiLevelType w:val="hybridMultilevel"/>
    <w:tmpl w:val="BFDE30A2"/>
    <w:lvl w:ilvl="0" w:tplc="D5BC2B9E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3163C3"/>
    <w:multiLevelType w:val="hybridMultilevel"/>
    <w:tmpl w:val="8F6C8F8C"/>
    <w:lvl w:ilvl="0" w:tplc="44DE59B2">
      <w:start w:val="2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7C6362"/>
    <w:multiLevelType w:val="hybridMultilevel"/>
    <w:tmpl w:val="A3E65A62"/>
    <w:lvl w:ilvl="0" w:tplc="44968FB6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0B490E"/>
    <w:multiLevelType w:val="hybridMultilevel"/>
    <w:tmpl w:val="72E8B42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02AD6"/>
    <w:multiLevelType w:val="hybridMultilevel"/>
    <w:tmpl w:val="25384F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079F2"/>
    <w:multiLevelType w:val="hybridMultilevel"/>
    <w:tmpl w:val="C45EF1B6"/>
    <w:lvl w:ilvl="0" w:tplc="10E0B3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156BA5"/>
    <w:multiLevelType w:val="hybridMultilevel"/>
    <w:tmpl w:val="D6FC3432"/>
    <w:lvl w:ilvl="0" w:tplc="040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033861">
    <w:abstractNumId w:val="7"/>
  </w:num>
  <w:num w:numId="2" w16cid:durableId="1407920731">
    <w:abstractNumId w:val="14"/>
  </w:num>
  <w:num w:numId="3" w16cid:durableId="1259363927">
    <w:abstractNumId w:val="6"/>
  </w:num>
  <w:num w:numId="4" w16cid:durableId="15326918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2293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946052">
    <w:abstractNumId w:val="5"/>
  </w:num>
  <w:num w:numId="7" w16cid:durableId="1157309842">
    <w:abstractNumId w:val="13"/>
  </w:num>
  <w:num w:numId="8" w16cid:durableId="965356933">
    <w:abstractNumId w:val="4"/>
  </w:num>
  <w:num w:numId="9" w16cid:durableId="2100758291">
    <w:abstractNumId w:val="8"/>
  </w:num>
  <w:num w:numId="10" w16cid:durableId="599144098">
    <w:abstractNumId w:val="3"/>
  </w:num>
  <w:num w:numId="11" w16cid:durableId="1610352612">
    <w:abstractNumId w:val="0"/>
  </w:num>
  <w:num w:numId="12" w16cid:durableId="1752920749">
    <w:abstractNumId w:val="12"/>
  </w:num>
  <w:num w:numId="13" w16cid:durableId="1849371463">
    <w:abstractNumId w:val="9"/>
  </w:num>
  <w:num w:numId="14" w16cid:durableId="1971859835">
    <w:abstractNumId w:val="15"/>
  </w:num>
  <w:num w:numId="15" w16cid:durableId="536507392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1073497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241560">
    <w:abstractNumId w:val="11"/>
  </w:num>
  <w:num w:numId="18" w16cid:durableId="230703816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9"/>
    <w:rsid w:val="00021BEC"/>
    <w:rsid w:val="00022192"/>
    <w:rsid w:val="00032F47"/>
    <w:rsid w:val="00033A00"/>
    <w:rsid w:val="00037047"/>
    <w:rsid w:val="000501CF"/>
    <w:rsid w:val="00050E80"/>
    <w:rsid w:val="00060F7F"/>
    <w:rsid w:val="00074709"/>
    <w:rsid w:val="000B4D1C"/>
    <w:rsid w:val="000C4A9A"/>
    <w:rsid w:val="000C64F6"/>
    <w:rsid w:val="000D18F7"/>
    <w:rsid w:val="000E273C"/>
    <w:rsid w:val="000E769A"/>
    <w:rsid w:val="000E7C0F"/>
    <w:rsid w:val="00104BCC"/>
    <w:rsid w:val="001212BC"/>
    <w:rsid w:val="00143ADD"/>
    <w:rsid w:val="00146017"/>
    <w:rsid w:val="00147866"/>
    <w:rsid w:val="0018310D"/>
    <w:rsid w:val="001A581E"/>
    <w:rsid w:val="001B1047"/>
    <w:rsid w:val="001B1D1D"/>
    <w:rsid w:val="001D6CE6"/>
    <w:rsid w:val="001F6DBA"/>
    <w:rsid w:val="001F718A"/>
    <w:rsid w:val="00200670"/>
    <w:rsid w:val="00205B9A"/>
    <w:rsid w:val="00222599"/>
    <w:rsid w:val="0022259E"/>
    <w:rsid w:val="00232D3A"/>
    <w:rsid w:val="00245725"/>
    <w:rsid w:val="00266F13"/>
    <w:rsid w:val="00272468"/>
    <w:rsid w:val="002A63F6"/>
    <w:rsid w:val="002B3493"/>
    <w:rsid w:val="002C7750"/>
    <w:rsid w:val="002D1F01"/>
    <w:rsid w:val="002D3EF7"/>
    <w:rsid w:val="00303387"/>
    <w:rsid w:val="00315114"/>
    <w:rsid w:val="0031633B"/>
    <w:rsid w:val="00323342"/>
    <w:rsid w:val="0036046E"/>
    <w:rsid w:val="003A4409"/>
    <w:rsid w:val="003F1D22"/>
    <w:rsid w:val="003F2B8B"/>
    <w:rsid w:val="00422CFD"/>
    <w:rsid w:val="00427C41"/>
    <w:rsid w:val="0044336A"/>
    <w:rsid w:val="00446713"/>
    <w:rsid w:val="004520F6"/>
    <w:rsid w:val="00472ED9"/>
    <w:rsid w:val="00480934"/>
    <w:rsid w:val="004A61FD"/>
    <w:rsid w:val="004B4470"/>
    <w:rsid w:val="004C1855"/>
    <w:rsid w:val="004C38E3"/>
    <w:rsid w:val="004C5040"/>
    <w:rsid w:val="004D150F"/>
    <w:rsid w:val="004D441B"/>
    <w:rsid w:val="004E2BB0"/>
    <w:rsid w:val="004E4455"/>
    <w:rsid w:val="004F34AD"/>
    <w:rsid w:val="00515650"/>
    <w:rsid w:val="00544341"/>
    <w:rsid w:val="005469DD"/>
    <w:rsid w:val="0055407C"/>
    <w:rsid w:val="00583601"/>
    <w:rsid w:val="005A77C9"/>
    <w:rsid w:val="005A7A19"/>
    <w:rsid w:val="005D0CBE"/>
    <w:rsid w:val="005F339A"/>
    <w:rsid w:val="0060476F"/>
    <w:rsid w:val="00613A6B"/>
    <w:rsid w:val="00643B82"/>
    <w:rsid w:val="006607EF"/>
    <w:rsid w:val="0066089B"/>
    <w:rsid w:val="006751FB"/>
    <w:rsid w:val="00691CF2"/>
    <w:rsid w:val="006B7E20"/>
    <w:rsid w:val="006D22B1"/>
    <w:rsid w:val="006E519A"/>
    <w:rsid w:val="006E7441"/>
    <w:rsid w:val="007025B7"/>
    <w:rsid w:val="007029F7"/>
    <w:rsid w:val="0070483A"/>
    <w:rsid w:val="00716BF4"/>
    <w:rsid w:val="00723FDB"/>
    <w:rsid w:val="00740B5E"/>
    <w:rsid w:val="0075199C"/>
    <w:rsid w:val="00796C6E"/>
    <w:rsid w:val="007A513F"/>
    <w:rsid w:val="007B1CE3"/>
    <w:rsid w:val="007C68D1"/>
    <w:rsid w:val="00806134"/>
    <w:rsid w:val="00806907"/>
    <w:rsid w:val="00810D06"/>
    <w:rsid w:val="00815AB2"/>
    <w:rsid w:val="00822405"/>
    <w:rsid w:val="0082496B"/>
    <w:rsid w:val="00841DE4"/>
    <w:rsid w:val="00850B01"/>
    <w:rsid w:val="00851378"/>
    <w:rsid w:val="00853EE7"/>
    <w:rsid w:val="008859A2"/>
    <w:rsid w:val="00886F3F"/>
    <w:rsid w:val="00893026"/>
    <w:rsid w:val="00897016"/>
    <w:rsid w:val="008A2B43"/>
    <w:rsid w:val="008B497C"/>
    <w:rsid w:val="008C07AC"/>
    <w:rsid w:val="008C25B7"/>
    <w:rsid w:val="00903483"/>
    <w:rsid w:val="00931483"/>
    <w:rsid w:val="0094257E"/>
    <w:rsid w:val="00955E63"/>
    <w:rsid w:val="00967BA6"/>
    <w:rsid w:val="00984258"/>
    <w:rsid w:val="009B4734"/>
    <w:rsid w:val="009C13C8"/>
    <w:rsid w:val="009E044A"/>
    <w:rsid w:val="009E7ECB"/>
    <w:rsid w:val="009F430F"/>
    <w:rsid w:val="00A115B2"/>
    <w:rsid w:val="00A11D1B"/>
    <w:rsid w:val="00A15E15"/>
    <w:rsid w:val="00A22463"/>
    <w:rsid w:val="00A23600"/>
    <w:rsid w:val="00A472AE"/>
    <w:rsid w:val="00A51E4C"/>
    <w:rsid w:val="00A55A9A"/>
    <w:rsid w:val="00A633A5"/>
    <w:rsid w:val="00A84904"/>
    <w:rsid w:val="00A9121F"/>
    <w:rsid w:val="00A96500"/>
    <w:rsid w:val="00A974C7"/>
    <w:rsid w:val="00AA54C9"/>
    <w:rsid w:val="00AC5919"/>
    <w:rsid w:val="00AC6320"/>
    <w:rsid w:val="00AE0AF4"/>
    <w:rsid w:val="00AE5F39"/>
    <w:rsid w:val="00AF6773"/>
    <w:rsid w:val="00B00CBE"/>
    <w:rsid w:val="00B047BC"/>
    <w:rsid w:val="00B064F4"/>
    <w:rsid w:val="00B146D5"/>
    <w:rsid w:val="00B235E8"/>
    <w:rsid w:val="00B43A2E"/>
    <w:rsid w:val="00B54AD8"/>
    <w:rsid w:val="00B629C4"/>
    <w:rsid w:val="00B635E3"/>
    <w:rsid w:val="00B74CE6"/>
    <w:rsid w:val="00B81FE7"/>
    <w:rsid w:val="00B91C16"/>
    <w:rsid w:val="00B9702B"/>
    <w:rsid w:val="00BC5C68"/>
    <w:rsid w:val="00BE67E5"/>
    <w:rsid w:val="00BE6B4C"/>
    <w:rsid w:val="00BF5C9F"/>
    <w:rsid w:val="00C02410"/>
    <w:rsid w:val="00C07500"/>
    <w:rsid w:val="00C1360D"/>
    <w:rsid w:val="00C265E2"/>
    <w:rsid w:val="00C453A3"/>
    <w:rsid w:val="00C55ED2"/>
    <w:rsid w:val="00C74D2A"/>
    <w:rsid w:val="00CA1599"/>
    <w:rsid w:val="00CA2F01"/>
    <w:rsid w:val="00CA3928"/>
    <w:rsid w:val="00CC2594"/>
    <w:rsid w:val="00CC3FFF"/>
    <w:rsid w:val="00CC525C"/>
    <w:rsid w:val="00D15691"/>
    <w:rsid w:val="00D3243D"/>
    <w:rsid w:val="00D56E1D"/>
    <w:rsid w:val="00DA7046"/>
    <w:rsid w:val="00DB73C8"/>
    <w:rsid w:val="00DD064A"/>
    <w:rsid w:val="00DD64B0"/>
    <w:rsid w:val="00E21A75"/>
    <w:rsid w:val="00E3032E"/>
    <w:rsid w:val="00E54E62"/>
    <w:rsid w:val="00E6064F"/>
    <w:rsid w:val="00E70AA9"/>
    <w:rsid w:val="00E74760"/>
    <w:rsid w:val="00E94167"/>
    <w:rsid w:val="00E94CAD"/>
    <w:rsid w:val="00EC1115"/>
    <w:rsid w:val="00ED5F12"/>
    <w:rsid w:val="00EF6B1C"/>
    <w:rsid w:val="00F0571D"/>
    <w:rsid w:val="00F0667E"/>
    <w:rsid w:val="00F07FBA"/>
    <w:rsid w:val="00F13149"/>
    <w:rsid w:val="00F13D15"/>
    <w:rsid w:val="00F30431"/>
    <w:rsid w:val="00F36A11"/>
    <w:rsid w:val="00F41946"/>
    <w:rsid w:val="00F45795"/>
    <w:rsid w:val="00F84113"/>
    <w:rsid w:val="00FA1BCC"/>
    <w:rsid w:val="00FB5080"/>
    <w:rsid w:val="00FB5D12"/>
    <w:rsid w:val="00FD0D15"/>
    <w:rsid w:val="00FD5715"/>
    <w:rsid w:val="00FE43B6"/>
    <w:rsid w:val="00FE7860"/>
    <w:rsid w:val="00FF1470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A34E"/>
  <w15:chartTrackingRefBased/>
  <w15:docId w15:val="{CD350FE0-8416-4053-94FA-F2A7C16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13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A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A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A1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5A7A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A19"/>
    <w:rPr>
      <w:rFonts w:eastAsiaTheme="majorEastAsia" w:cstheme="majorBidi"/>
      <w:color w:val="365F9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5A7A19"/>
    <w:rPr>
      <w:rFonts w:eastAsiaTheme="majorEastAsia" w:cstheme="majorBidi"/>
      <w:i/>
      <w:iCs/>
      <w:color w:val="365F9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A19"/>
    <w:rPr>
      <w:rFonts w:eastAsiaTheme="majorEastAsia" w:cstheme="majorBidi"/>
      <w:color w:val="365F9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A19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A19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A19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A19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5A7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A19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A19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5A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A19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5A7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A1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A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A19"/>
    <w:rPr>
      <w:i/>
      <w:iCs/>
      <w:color w:val="365F9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5A7A1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446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46713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table" w:styleId="TableGrid">
    <w:name w:val="Table Grid"/>
    <w:basedOn w:val="TableNormal"/>
    <w:uiPriority w:val="59"/>
    <w:rsid w:val="004467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5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0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63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9351310357348AED2B261EA086E4A" ma:contentTypeVersion="3" ma:contentTypeDescription="Create a new document." ma:contentTypeScope="" ma:versionID="96fe87caf2a21712d8d5744e3860dd17">
  <xsd:schema xmlns:xsd="http://www.w3.org/2001/XMLSchema" xmlns:xs="http://www.w3.org/2001/XMLSchema" xmlns:p="http://schemas.microsoft.com/office/2006/metadata/properties" xmlns:ns2="d85595d7-4c7c-40ae-9451-f3dbf11881c9" targetNamespace="http://schemas.microsoft.com/office/2006/metadata/properties" ma:root="true" ma:fieldsID="f4aa95cb01663814927beb4d20d6ce6f" ns2:_="">
    <xsd:import namespace="d85595d7-4c7c-40ae-9451-f3dbf1188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95d7-4c7c-40ae-9451-f3dbf1188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2D0E0-9107-4881-A1DF-A05D9DB70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2341C-9B2D-4048-A28D-D078F717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595d7-4c7c-40ae-9451-f3dbf118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13D8A-DC58-46EA-81D2-3B5D656FB8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Alexandru Mocanu (24443)</dc:creator>
  <cp:keywords/>
  <dc:description/>
  <cp:lastModifiedBy>Victor Cristian PALEA (8626)</cp:lastModifiedBy>
  <cp:revision>6</cp:revision>
  <cp:lastPrinted>2025-05-05T09:51:00Z</cp:lastPrinted>
  <dcterms:created xsi:type="dcterms:W3CDTF">2025-05-09T21:31:00Z</dcterms:created>
  <dcterms:modified xsi:type="dcterms:W3CDTF">2025-05-09T22:12:00Z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0x01010009A9351310357348AED2B261EA086E4A</vt:lpwstr>
  </property>
</Properties>
</file>