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44FC" w14:textId="0EFE99E9" w:rsidR="005C1963" w:rsidRDefault="005C1963" w:rsidP="005C1963">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 xml:space="preserve">Anexa nr. 8 </w:t>
      </w:r>
    </w:p>
    <w:p w14:paraId="58634AB9" w14:textId="77777777" w:rsidR="005C1963" w:rsidRPr="00C91FC9" w:rsidRDefault="005C1963" w:rsidP="005C1963">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EC22540" w14:textId="77777777" w:rsidR="005C1963" w:rsidRPr="00C91FC9" w:rsidRDefault="005C1963" w:rsidP="005C1963">
      <w:pPr>
        <w:pStyle w:val="Heading1"/>
        <w:spacing w:before="0" w:after="0" w:line="240" w:lineRule="auto"/>
        <w:jc w:val="center"/>
        <w:rPr>
          <w:rFonts w:ascii="Times New Roman" w:hAnsi="Times New Roman" w:cs="Times New Roman"/>
          <w:b w:val="0"/>
          <w:sz w:val="24"/>
          <w:szCs w:val="24"/>
        </w:rPr>
      </w:pPr>
    </w:p>
    <w:p w14:paraId="791C00CE" w14:textId="77777777" w:rsidR="005C1963" w:rsidRPr="00C91FC9" w:rsidRDefault="005C1963" w:rsidP="005C1963">
      <w:pPr>
        <w:pStyle w:val="Heading1"/>
        <w:spacing w:before="0" w:after="0" w:line="240" w:lineRule="auto"/>
        <w:jc w:val="center"/>
        <w:rPr>
          <w:rFonts w:ascii="Times New Roman" w:hAnsi="Times New Roman" w:cs="Times New Roman"/>
          <w:sz w:val="24"/>
          <w:szCs w:val="24"/>
        </w:rPr>
      </w:pPr>
      <w:r w:rsidRPr="00C91FC9">
        <w:rPr>
          <w:rFonts w:ascii="Times New Roman" w:hAnsi="Times New Roman" w:cs="Times New Roman"/>
          <w:sz w:val="24"/>
          <w:szCs w:val="24"/>
        </w:rPr>
        <w:t>REGULAMENT DE TABĂRĂ</w:t>
      </w:r>
    </w:p>
    <w:p w14:paraId="4257E914" w14:textId="77777777" w:rsidR="005C1963" w:rsidRPr="00C91FC9" w:rsidRDefault="005C1963" w:rsidP="005C1963">
      <w:pPr>
        <w:pStyle w:val="Heading1"/>
        <w:spacing w:before="0" w:after="0" w:line="240" w:lineRule="auto"/>
        <w:jc w:val="both"/>
        <w:rPr>
          <w:rFonts w:ascii="Times New Roman" w:eastAsia="Times New Roman" w:hAnsi="Times New Roman" w:cs="Times New Roman"/>
          <w:b w:val="0"/>
          <w:sz w:val="24"/>
          <w:szCs w:val="24"/>
        </w:rPr>
      </w:pPr>
      <w:r w:rsidRPr="00C91FC9">
        <w:rPr>
          <w:rFonts w:ascii="Times New Roman" w:hAnsi="Times New Roman" w:cs="Times New Roman"/>
          <w:b w:val="0"/>
          <w:sz w:val="24"/>
          <w:szCs w:val="24"/>
        </w:rPr>
        <w:t xml:space="preserve">Acest regulament vizează confortul și siguranța participanților la taberele studențești </w:t>
      </w:r>
      <w:r w:rsidRPr="00C91FC9">
        <w:rPr>
          <w:rFonts w:ascii="Times New Roman" w:eastAsia="Times New Roman" w:hAnsi="Times New Roman" w:cs="Times New Roman"/>
          <w:b w:val="0"/>
          <w:sz w:val="24"/>
          <w:szCs w:val="24"/>
        </w:rPr>
        <w:t>.</w:t>
      </w:r>
    </w:p>
    <w:p w14:paraId="4195830D" w14:textId="77777777" w:rsidR="005C1963" w:rsidRPr="00C91FC9" w:rsidRDefault="005C1963" w:rsidP="005C1963">
      <w:pPr>
        <w:pStyle w:val="Body"/>
        <w:pBdr>
          <w:top w:val="nil"/>
          <w:left w:val="nil"/>
          <w:bottom w:val="nil"/>
          <w:right w:val="nil"/>
          <w:between w:val="nil"/>
          <w:bar w:val="nil"/>
        </w:pBdr>
        <w:rPr>
          <w:rStyle w:val="apple-converted-space"/>
          <w:rFonts w:cs="Times New Roman"/>
          <w:bCs/>
          <w:iCs/>
          <w:color w:val="auto"/>
        </w:rPr>
      </w:pPr>
    </w:p>
    <w:p w14:paraId="1FD15AF2" w14:textId="77777777" w:rsidR="005C1963" w:rsidRPr="00C91FC9" w:rsidRDefault="005C1963" w:rsidP="005C1963">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C91FC9">
        <w:rPr>
          <w:rStyle w:val="apple-converted-space"/>
          <w:rFonts w:ascii="Times New Roman" w:hAnsi="Times New Roman" w:cs="Times New Roman"/>
          <w:bCs/>
          <w:iCs/>
          <w:color w:val="auto"/>
          <w:sz w:val="24"/>
          <w:szCs w:val="24"/>
          <w:u w:val="single"/>
        </w:rPr>
        <w:t>I.Codul de etică</w:t>
      </w:r>
      <w:r w:rsidRPr="00C91FC9">
        <w:rPr>
          <w:rStyle w:val="apple-converted-space"/>
          <w:rFonts w:ascii="Times New Roman" w:hAnsi="Times New Roman" w:cs="Times New Roman"/>
          <w:bCs/>
          <w:i/>
          <w:iCs/>
          <w:color w:val="auto"/>
          <w:sz w:val="24"/>
          <w:szCs w:val="24"/>
        </w:rPr>
        <w:t xml:space="preserve"> - </w:t>
      </w:r>
      <w:r w:rsidRPr="00C91FC9">
        <w:rPr>
          <w:rStyle w:val="apple-converted-space"/>
          <w:rFonts w:ascii="Times New Roman" w:hAnsi="Times New Roman" w:cs="Times New Roman"/>
          <w:bCs/>
          <w:iCs/>
          <w:color w:val="auto"/>
          <w:sz w:val="24"/>
          <w:szCs w:val="24"/>
        </w:rPr>
        <w:t>stabileşte normele obligatorii de conduită profesională pentru persoanele care lucrează cu studen</w:t>
      </w:r>
      <w:r w:rsidRPr="00C91FC9">
        <w:rPr>
          <w:rStyle w:val="apple-converted-space"/>
          <w:rFonts w:ascii="Times New Roman" w:hAnsi="Times New Roman" w:cs="Times New Roman"/>
          <w:bCs/>
          <w:iCs/>
          <w:color w:val="auto"/>
          <w:sz w:val="24"/>
          <w:szCs w:val="24"/>
          <w:lang w:val="ro-RO"/>
        </w:rPr>
        <w:t>ții/tinerii</w:t>
      </w:r>
      <w:r w:rsidRPr="00C91FC9">
        <w:rPr>
          <w:rStyle w:val="apple-converted-space"/>
          <w:rFonts w:ascii="Times New Roman" w:hAnsi="Times New Roman" w:cs="Times New Roman"/>
          <w:bCs/>
          <w:iCs/>
          <w:color w:val="auto"/>
          <w:sz w:val="24"/>
          <w:szCs w:val="24"/>
        </w:rPr>
        <w:t>, în mod profesionist.</w:t>
      </w:r>
    </w:p>
    <w:p w14:paraId="3D9ACBDB" w14:textId="77777777" w:rsidR="005C1963" w:rsidRPr="00C91FC9" w:rsidRDefault="005C1963" w:rsidP="005C1963">
      <w:pPr>
        <w:pStyle w:val="Body"/>
        <w:numPr>
          <w:ilvl w:val="0"/>
          <w:numId w:val="6"/>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Valori şi principii:</w:t>
      </w:r>
    </w:p>
    <w:p w14:paraId="768B7782" w14:textId="77777777" w:rsidR="005C1963" w:rsidRPr="00C91FC9" w:rsidRDefault="005C1963" w:rsidP="005C1963">
      <w:pPr>
        <w:pStyle w:val="Body"/>
        <w:numPr>
          <w:ilvl w:val="1"/>
          <w:numId w:val="6"/>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-imparţialitate şi obiectivitate</w:t>
      </w:r>
    </w:p>
    <w:p w14:paraId="5F74A618" w14:textId="77777777" w:rsidR="005C1963" w:rsidRPr="00C91FC9" w:rsidRDefault="005C1963" w:rsidP="005C1963">
      <w:pPr>
        <w:pStyle w:val="Body"/>
        <w:numPr>
          <w:ilvl w:val="1"/>
          <w:numId w:val="6"/>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-responsabilitate morală, socială şi profesională;</w:t>
      </w:r>
    </w:p>
    <w:p w14:paraId="1914C7E7" w14:textId="77777777" w:rsidR="005C1963" w:rsidRPr="00C91FC9" w:rsidRDefault="005C1963" w:rsidP="005C1963">
      <w:pPr>
        <w:pStyle w:val="Body"/>
        <w:numPr>
          <w:ilvl w:val="1"/>
          <w:numId w:val="6"/>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-integritate morală şi profesională</w:t>
      </w:r>
    </w:p>
    <w:p w14:paraId="4D45B2F2" w14:textId="77777777" w:rsidR="005C1963" w:rsidRPr="00C91FC9" w:rsidRDefault="005C1963" w:rsidP="005C1963">
      <w:pPr>
        <w:pStyle w:val="Body"/>
        <w:numPr>
          <w:ilvl w:val="1"/>
          <w:numId w:val="6"/>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-atitudine decentă şi echilibrată;</w:t>
      </w:r>
    </w:p>
    <w:p w14:paraId="05EED971" w14:textId="77777777" w:rsidR="005C1963" w:rsidRPr="00C91FC9" w:rsidRDefault="005C1963" w:rsidP="005C1963">
      <w:pPr>
        <w:pStyle w:val="Body"/>
        <w:numPr>
          <w:ilvl w:val="1"/>
          <w:numId w:val="6"/>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-incluziune şi încurajarea diversităţii.</w:t>
      </w:r>
    </w:p>
    <w:p w14:paraId="37186A44" w14:textId="77777777" w:rsidR="005C1963" w:rsidRPr="00C91FC9" w:rsidRDefault="005C1963" w:rsidP="005C1963">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2. Norme de conduită:</w:t>
      </w:r>
    </w:p>
    <w:p w14:paraId="3EB17E9B" w14:textId="77777777" w:rsidR="005C1963" w:rsidRPr="00C91FC9" w:rsidRDefault="005C1963" w:rsidP="005C1963">
      <w:pPr>
        <w:pStyle w:val="Body"/>
        <w:numPr>
          <w:ilvl w:val="1"/>
          <w:numId w:val="7"/>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-supravegherea pe parcursul activităţilor desfăşurate;</w:t>
      </w:r>
    </w:p>
    <w:p w14:paraId="3A52DA39" w14:textId="77777777" w:rsidR="005C1963" w:rsidRPr="00C91FC9" w:rsidRDefault="005C1963" w:rsidP="005C1963">
      <w:pPr>
        <w:pStyle w:val="Body"/>
        <w:numPr>
          <w:ilvl w:val="1"/>
          <w:numId w:val="7"/>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-ocrotirea sănătăţii fizice, psihice şi morale;</w:t>
      </w:r>
    </w:p>
    <w:p w14:paraId="178A955A" w14:textId="77777777" w:rsidR="005C1963" w:rsidRPr="00C91FC9" w:rsidRDefault="005C1963" w:rsidP="005C1963">
      <w:pPr>
        <w:pStyle w:val="Body"/>
        <w:numPr>
          <w:ilvl w:val="1"/>
          <w:numId w:val="7"/>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 combaterea oricăror forme de abuz;</w:t>
      </w:r>
    </w:p>
    <w:p w14:paraId="3A904C9A" w14:textId="77777777" w:rsidR="005C1963" w:rsidRPr="00C91FC9" w:rsidRDefault="005C1963" w:rsidP="005C1963">
      <w:pPr>
        <w:pStyle w:val="Body"/>
        <w:numPr>
          <w:ilvl w:val="1"/>
          <w:numId w:val="7"/>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rPr>
      </w:pPr>
      <w:r w:rsidRPr="00C91FC9">
        <w:rPr>
          <w:rStyle w:val="apple-converted-space"/>
          <w:rFonts w:ascii="Times New Roman" w:hAnsi="Times New Roman" w:cs="Times New Roman"/>
          <w:bCs/>
          <w:iCs/>
          <w:color w:val="auto"/>
          <w:sz w:val="24"/>
          <w:szCs w:val="24"/>
        </w:rPr>
        <w:t xml:space="preserve"> -asigurarea egalităţii de şanse.</w:t>
      </w:r>
    </w:p>
    <w:p w14:paraId="4CD77E8B" w14:textId="77777777" w:rsidR="005C1963" w:rsidRPr="00C91FC9" w:rsidRDefault="005C1963" w:rsidP="005C1963">
      <w:pPr>
        <w:pStyle w:val="Body"/>
        <w:pBdr>
          <w:top w:val="nil"/>
          <w:left w:val="nil"/>
          <w:bottom w:val="nil"/>
          <w:right w:val="nil"/>
          <w:between w:val="nil"/>
          <w:bar w:val="nil"/>
        </w:pBdr>
        <w:rPr>
          <w:color w:val="auto"/>
        </w:rPr>
      </w:pPr>
    </w:p>
    <w:p w14:paraId="021E8918" w14:textId="77777777" w:rsidR="005C1963" w:rsidRPr="00C91FC9" w:rsidRDefault="005C1963" w:rsidP="005C1963">
      <w:pPr>
        <w:pStyle w:val="Heading1"/>
        <w:spacing w:before="0" w:after="0" w:line="240" w:lineRule="auto"/>
        <w:jc w:val="both"/>
        <w:rPr>
          <w:rFonts w:ascii="Times New Roman" w:hAnsi="Times New Roman" w:cs="Times New Roman"/>
          <w:b w:val="0"/>
          <w:sz w:val="24"/>
          <w:szCs w:val="24"/>
        </w:rPr>
      </w:pPr>
      <w:r w:rsidRPr="00C91FC9">
        <w:rPr>
          <w:rFonts w:ascii="Times New Roman" w:hAnsi="Times New Roman" w:cs="Times New Roman"/>
          <w:b w:val="0"/>
          <w:sz w:val="24"/>
          <w:szCs w:val="24"/>
        </w:rPr>
        <w:t xml:space="preserve">II. </w:t>
      </w:r>
      <w:r w:rsidRPr="00C91FC9">
        <w:rPr>
          <w:rFonts w:ascii="Times New Roman" w:hAnsi="Times New Roman" w:cs="Times New Roman"/>
          <w:b w:val="0"/>
          <w:sz w:val="24"/>
          <w:szCs w:val="24"/>
          <w:u w:val="single"/>
        </w:rPr>
        <w:t>Măsuri igienico – sanitare și de securitate personală:</w:t>
      </w:r>
    </w:p>
    <w:p w14:paraId="687E1517"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Nu este permisă păstrarea în camere a alimentelor perisabile (dacă camerele nu sunt dotate cu frigidere);</w:t>
      </w:r>
    </w:p>
    <w:p w14:paraId="47FBF61D"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Păstrarea curățeniei în spațiile de cazare și împrejurimile acestora; </w:t>
      </w:r>
    </w:p>
    <w:p w14:paraId="281D9073"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Folosirea corectă și civilizată a grupurilor sanitare;</w:t>
      </w:r>
    </w:p>
    <w:p w14:paraId="113B646C"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Respectarea orelor de masă și seriilor de masă;</w:t>
      </w:r>
    </w:p>
    <w:p w14:paraId="2E883224"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În sala de mese se va purta o ținută decentă;</w:t>
      </w:r>
    </w:p>
    <w:p w14:paraId="39F85DAE"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t>Respectarea programului de odihnă și activitate al centrului de agrement, afișat în locuri vizibile (program ore de odihnă: orele 22.00 – 07.00);</w:t>
      </w:r>
    </w:p>
    <w:p w14:paraId="082EA472"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t>Respectarea igienei individuale;</w:t>
      </w:r>
    </w:p>
    <w:p w14:paraId="006760CA"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Evitarea de</w:t>
      </w:r>
      <w:r w:rsidRPr="00C91FC9">
        <w:t xml:space="preserve">ținerii de medicamente. Orice problemă de natură medicală va fi adusă la cunostința cadrelor medicale. </w:t>
      </w:r>
    </w:p>
    <w:p w14:paraId="18F8E1C7"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t>Scăldatul (în mare, ape curgătoare, lacuri, etc.) este permis doar în locuri amenajate special în acest scop și doar dacă semnalele specifice de pe plajele amenajate și salvamarii permit acest lucru;</w:t>
      </w:r>
    </w:p>
    <w:p w14:paraId="1EFA5235" w14:textId="77777777" w:rsidR="005C1963" w:rsidRPr="00C91FC9" w:rsidRDefault="005C1963" w:rsidP="005C1963">
      <w:pPr>
        <w:numPr>
          <w:ilvl w:val="0"/>
          <w:numId w:val="1"/>
        </w:numPr>
        <w:pBdr>
          <w:top w:val="none" w:sz="0" w:space="0" w:color="auto"/>
          <w:left w:val="none" w:sz="0" w:space="0" w:color="auto"/>
          <w:bottom w:val="none" w:sz="0" w:space="0" w:color="auto"/>
          <w:right w:val="none" w:sz="0" w:space="0" w:color="auto"/>
          <w:bar w:val="none" w:sz="0" w:color="auto"/>
        </w:pBdr>
        <w:jc w:val="both"/>
        <w:rPr>
          <w:lang w:val="it-IT"/>
        </w:rPr>
      </w:pPr>
      <w:r w:rsidRPr="00C91FC9">
        <w:t>Expedițiile montane, cățărări, drumeții, etc., se vor face doar respectând traseele turistice, semnalele specifice și doar sub îndrumarea unor instructori specializați (salvamontiști).</w:t>
      </w:r>
    </w:p>
    <w:p w14:paraId="043084F8"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ind w:left="502"/>
        <w:jc w:val="both"/>
        <w:rPr>
          <w:lang w:val="it-IT"/>
        </w:rPr>
      </w:pPr>
    </w:p>
    <w:p w14:paraId="5469CF3F"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pPr>
      <w:r w:rsidRPr="00C91FC9">
        <w:t>III.</w:t>
      </w:r>
      <w:r w:rsidRPr="00C91FC9">
        <w:rPr>
          <w:u w:val="single"/>
        </w:rPr>
        <w:t xml:space="preserve"> Măsuri privind securitatea bunurilor personale</w:t>
      </w:r>
    </w:p>
    <w:p w14:paraId="7A4083B7" w14:textId="77777777" w:rsidR="005C1963" w:rsidRPr="00C91FC9" w:rsidRDefault="005C1963" w:rsidP="005C1963">
      <w:pPr>
        <w:numPr>
          <w:ilvl w:val="0"/>
          <w:numId w:val="2"/>
        </w:numPr>
        <w:pBdr>
          <w:top w:val="none" w:sz="0" w:space="0" w:color="auto"/>
          <w:left w:val="none" w:sz="0" w:space="0" w:color="auto"/>
          <w:bottom w:val="none" w:sz="0" w:space="0" w:color="auto"/>
          <w:right w:val="none" w:sz="0" w:space="0" w:color="auto"/>
          <w:bar w:val="none" w:sz="0" w:color="auto"/>
        </w:pBdr>
        <w:jc w:val="both"/>
      </w:pPr>
      <w:r w:rsidRPr="00C91FC9">
        <w:t>La plecarea din spațiile de cazare se controlează dacă geamurile și ușile de acces sunt bine închise, iar în cazul în care se constată unele defecțiuni la sistemul de închidere al acestora, se va informa personalul de serviciu sau administratorul pentru remedierea situațiilor respective;</w:t>
      </w:r>
    </w:p>
    <w:p w14:paraId="180A0FE6" w14:textId="77777777" w:rsidR="005C1963" w:rsidRPr="00C91FC9" w:rsidRDefault="005C1963" w:rsidP="005C1963">
      <w:pPr>
        <w:numPr>
          <w:ilvl w:val="0"/>
          <w:numId w:val="2"/>
        </w:numPr>
        <w:pBdr>
          <w:top w:val="none" w:sz="0" w:space="0" w:color="auto"/>
          <w:left w:val="none" w:sz="0" w:space="0" w:color="auto"/>
          <w:bottom w:val="none" w:sz="0" w:space="0" w:color="auto"/>
          <w:right w:val="none" w:sz="0" w:space="0" w:color="auto"/>
          <w:bar w:val="none" w:sz="0" w:color="auto"/>
        </w:pBdr>
        <w:jc w:val="both"/>
      </w:pPr>
      <w:r w:rsidRPr="00C91FC9">
        <w:rPr>
          <w:lang w:val="it-IT"/>
        </w:rPr>
        <w:t>Se vor evita legăturile ocazionale cu persoane necunoscute;</w:t>
      </w:r>
    </w:p>
    <w:p w14:paraId="5510AD51" w14:textId="77777777" w:rsidR="005C1963" w:rsidRPr="00C91FC9" w:rsidRDefault="005C1963" w:rsidP="005C1963">
      <w:pPr>
        <w:numPr>
          <w:ilvl w:val="0"/>
          <w:numId w:val="2"/>
        </w:numPr>
        <w:pBdr>
          <w:top w:val="none" w:sz="0" w:space="0" w:color="auto"/>
          <w:left w:val="none" w:sz="0" w:space="0" w:color="auto"/>
          <w:bottom w:val="none" w:sz="0" w:space="0" w:color="auto"/>
          <w:right w:val="none" w:sz="0" w:space="0" w:color="auto"/>
          <w:bar w:val="none" w:sz="0" w:color="auto"/>
        </w:pBdr>
        <w:jc w:val="both"/>
      </w:pPr>
      <w:r w:rsidRPr="00C91FC9">
        <w:rPr>
          <w:lang w:val="it-IT"/>
        </w:rPr>
        <w:t>Este interzisă introducerea în spațiile de cazare a persoanelor străine de grup;</w:t>
      </w:r>
    </w:p>
    <w:p w14:paraId="7BD5D031"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ind w:left="502"/>
        <w:jc w:val="both"/>
      </w:pPr>
    </w:p>
    <w:p w14:paraId="54A0EAD9"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u w:val="single"/>
          <w:lang w:val="it-IT"/>
        </w:rPr>
      </w:pPr>
      <w:r w:rsidRPr="00C91FC9">
        <w:rPr>
          <w:u w:val="single"/>
          <w:lang w:val="it-IT"/>
        </w:rPr>
        <w:t>IV. Măsuri P.S.I.</w:t>
      </w:r>
    </w:p>
    <w:p w14:paraId="3C5E7B32" w14:textId="77777777" w:rsidR="005C1963" w:rsidRPr="00C91FC9" w:rsidRDefault="005C1963" w:rsidP="005C1963">
      <w:pPr>
        <w:numPr>
          <w:ilvl w:val="0"/>
          <w:numId w:val="3"/>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Este interzisă folosirea chibriturilor sau a altor surse ce pot genera incendii;</w:t>
      </w:r>
    </w:p>
    <w:p w14:paraId="0FA90A61" w14:textId="77777777" w:rsidR="005C1963" w:rsidRPr="00C91FC9" w:rsidRDefault="005C1963" w:rsidP="005C1963">
      <w:pPr>
        <w:numPr>
          <w:ilvl w:val="0"/>
          <w:numId w:val="3"/>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Este interzis să se umble la instalațiile electrice, prize, întrerupătoare, tablouri de siguranță, precum și folosirea unor instalații improvizate;</w:t>
      </w:r>
    </w:p>
    <w:p w14:paraId="62FFDD37" w14:textId="77777777" w:rsidR="005C1963" w:rsidRPr="00C91FC9" w:rsidRDefault="005C1963" w:rsidP="005C1963">
      <w:pPr>
        <w:numPr>
          <w:ilvl w:val="0"/>
          <w:numId w:val="3"/>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lastRenderedPageBreak/>
        <w:t>Orice defecțiune se semnalează personalului de serviciu, administratorului.</w:t>
      </w:r>
    </w:p>
    <w:p w14:paraId="0CD666BE"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ind w:left="502"/>
        <w:jc w:val="both"/>
        <w:rPr>
          <w:lang w:val="it-IT"/>
        </w:rPr>
      </w:pPr>
    </w:p>
    <w:p w14:paraId="18303FBF"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u w:val="single"/>
          <w:lang w:val="it-IT"/>
        </w:rPr>
      </w:pPr>
      <w:r w:rsidRPr="00C91FC9">
        <w:rPr>
          <w:u w:val="single"/>
          <w:lang w:val="it-IT"/>
        </w:rPr>
        <w:t>V. Măsuri generale</w:t>
      </w:r>
    </w:p>
    <w:p w14:paraId="0E0A491F"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Se va întocmi și afișa obligatoriu inventarul spațiilor de cazare și se va întocmi proces-verbal de predare – primire între gestionarul/administratorul taberei </w:t>
      </w:r>
    </w:p>
    <w:p w14:paraId="3BA3EFB9"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Păstrarea bunurilor din dotarea locației în condiții bune este obligatorie (mobilier, pături, cearceafuri, perne etc.);</w:t>
      </w:r>
    </w:p>
    <w:p w14:paraId="1B304E4C"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Păstrarea în condiții bune a încăperilor;</w:t>
      </w:r>
    </w:p>
    <w:p w14:paraId="27387508"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Este interzisă scoaterea veselei și a tacâmurilor din sala de mese, sau a cearceafurilor, păturilor din dormitoare;</w:t>
      </w:r>
    </w:p>
    <w:p w14:paraId="3BEE68F5"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t>Toate pagubele se vor recupera de la cei vinovați sau dacă aceștia nu sunt depistați, de la întregul grup;</w:t>
      </w:r>
    </w:p>
    <w:p w14:paraId="443D498F"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Respectarea programului de masă și odihnă;</w:t>
      </w:r>
    </w:p>
    <w:p w14:paraId="7E3BC285"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Sesizarea de urgență a conducerii taberei și a poliției despre dispariția unei persoane din grup, precum și a unor bunuri din cameră;</w:t>
      </w:r>
    </w:p>
    <w:p w14:paraId="55A264C5"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Valorile monetare, bijuteriile, aparatura electronică, să fie păstrate la locuri sigure pentru a preveni dispariția acestora;</w:t>
      </w:r>
    </w:p>
    <w:p w14:paraId="5200CE87" w14:textId="77777777" w:rsidR="005C1963" w:rsidRPr="00C91FC9" w:rsidRDefault="005C1963" w:rsidP="005C1963">
      <w:pPr>
        <w:numPr>
          <w:ilvl w:val="0"/>
          <w:numId w:val="4"/>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Se va evita orice altercație între membrii grupului sau cu persoane străine din tabără sau din afara acesteia;</w:t>
      </w:r>
    </w:p>
    <w:p w14:paraId="03FFFFA4"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ind w:left="502"/>
        <w:jc w:val="both"/>
        <w:rPr>
          <w:lang w:val="it-IT"/>
        </w:rPr>
      </w:pPr>
    </w:p>
    <w:p w14:paraId="0EFEEDF4"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u w:val="single"/>
          <w:lang w:val="it-IT"/>
        </w:rPr>
      </w:pPr>
      <w:r w:rsidRPr="00C91FC9">
        <w:rPr>
          <w:u w:val="single"/>
          <w:lang w:val="it-IT"/>
        </w:rPr>
        <w:t>VI. Sancțiuni</w:t>
      </w:r>
    </w:p>
    <w:p w14:paraId="64FB6608"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lang w:val="pt-BR"/>
        </w:rPr>
      </w:pPr>
      <w:r w:rsidRPr="00C91FC9">
        <w:rPr>
          <w:lang w:val="it-IT"/>
        </w:rPr>
        <w:t>Nerespectarea oricăreia dintre măsurile specificate în prezentul Regulament duce la următoarele sancțiuni pentru beneficiari:</w:t>
      </w:r>
    </w:p>
    <w:p w14:paraId="1B862A2F" w14:textId="77777777" w:rsidR="005C1963" w:rsidRPr="00C91FC9" w:rsidRDefault="005C1963" w:rsidP="005C1963">
      <w:pPr>
        <w:numPr>
          <w:ilvl w:val="0"/>
          <w:numId w:val="5"/>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atenționarea/mustrarea persoanelor vinovate de încălcarea prezentelor norme și/sau a altor prevederi legale;</w:t>
      </w:r>
    </w:p>
    <w:p w14:paraId="050D086C" w14:textId="77777777" w:rsidR="005C1963" w:rsidRPr="00C91FC9" w:rsidRDefault="005C1963" w:rsidP="005C1963">
      <w:pPr>
        <w:numPr>
          <w:ilvl w:val="0"/>
          <w:numId w:val="5"/>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 sesizarea organelor abilitate;</w:t>
      </w:r>
    </w:p>
    <w:p w14:paraId="6008C550" w14:textId="77777777" w:rsidR="005C1963" w:rsidRPr="00C91FC9" w:rsidRDefault="005C1963" w:rsidP="005C1963">
      <w:pPr>
        <w:numPr>
          <w:ilvl w:val="0"/>
          <w:numId w:val="5"/>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 xml:space="preserve">în cazul abaterilor grave excluderea directă din tabără </w:t>
      </w:r>
    </w:p>
    <w:p w14:paraId="4B86831A"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ind w:left="502"/>
        <w:jc w:val="both"/>
        <w:rPr>
          <w:lang w:val="it-IT"/>
        </w:rPr>
      </w:pPr>
    </w:p>
    <w:p w14:paraId="02604BA6"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u w:val="single"/>
          <w:lang w:val="pt-BR"/>
        </w:rPr>
      </w:pPr>
      <w:r w:rsidRPr="00C91FC9">
        <w:rPr>
          <w:u w:val="single"/>
          <w:lang w:val="pt-BR"/>
        </w:rPr>
        <w:t>VII. Dispoziții Finale</w:t>
      </w:r>
    </w:p>
    <w:p w14:paraId="4342D28E"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pPr>
      <w:r w:rsidRPr="00C91FC9">
        <w:rPr>
          <w:lang w:val="pt-BR"/>
        </w:rPr>
        <w:t>Prezentul “REGULAMENT DE TABĂRĂ” se afișează în mod obligatoriu în locuri vizibile</w:t>
      </w:r>
      <w:r w:rsidRPr="00C91FC9">
        <w:t xml:space="preserve"> (ex: cantine, intrarea în tabere, holurile spațiilor de cazare, avizier etc.), în fiecare tabără, se aduce la cunoștința tuturor participanților la tabere, de luare la cunoștință printr-un proces verbal de instruire conform tabelului de mai jos.</w:t>
      </w:r>
    </w:p>
    <w:p w14:paraId="759474B7"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Data: (Se va completa în prima zi de sejur)...........................</w:t>
      </w:r>
    </w:p>
    <w:p w14:paraId="5B4E8D3C"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rPr>
          <w:lang w:val="pt-BR"/>
        </w:rPr>
      </w:pPr>
    </w:p>
    <w:p w14:paraId="6F8D2144"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rPr>
          <w:lang w:val="pt-BR"/>
        </w:rPr>
      </w:pPr>
    </w:p>
    <w:p w14:paraId="1442322E"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rPr>
          <w:lang w:val="pt-BR"/>
        </w:rPr>
      </w:pPr>
      <w:r w:rsidRPr="00C91FC9">
        <w:rPr>
          <w:lang w:val="pt-BR"/>
        </w:rPr>
        <w:t>PROCES –VERBAL</w:t>
      </w:r>
    </w:p>
    <w:p w14:paraId="4A8BC795"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rPr>
          <w:lang w:val="pt-BR"/>
        </w:rPr>
      </w:pPr>
      <w:r w:rsidRPr="00C91FC9">
        <w:rPr>
          <w:lang w:val="pt-BR"/>
        </w:rPr>
        <w:t>AM FOST INSTRUIT ȘI AM LUAT LA CUNOȘTINȚĂ</w:t>
      </w:r>
    </w:p>
    <w:p w14:paraId="6F7473CC"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rPr>
          <w:lang w:val="pt-BR"/>
        </w:rPr>
      </w:pPr>
      <w:r w:rsidRPr="00C91FC9">
        <w:rPr>
          <w:lang w:val="pt-BR"/>
        </w:rPr>
        <w:t>“REGULAMENTUL DE TABĂRĂ”</w:t>
      </w:r>
    </w:p>
    <w:p w14:paraId="618B3CB0"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pPr>
      <w:r w:rsidRPr="00C91FC9">
        <w:t xml:space="preserve">CU OBLIGAȚIA DE A-L RESPECTA ÎNTOCMAI </w:t>
      </w:r>
    </w:p>
    <w:p w14:paraId="35A41536"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cente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5C1963" w:rsidRPr="00C91FC9" w14:paraId="03604520" w14:textId="77777777" w:rsidTr="005C1963">
        <w:tc>
          <w:tcPr>
            <w:tcW w:w="1008" w:type="dxa"/>
          </w:tcPr>
          <w:p w14:paraId="72CE9A52"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center"/>
            </w:pPr>
            <w:r w:rsidRPr="00C91FC9">
              <w:t>Nr.crt.</w:t>
            </w:r>
          </w:p>
        </w:tc>
        <w:tc>
          <w:tcPr>
            <w:tcW w:w="3974" w:type="dxa"/>
          </w:tcPr>
          <w:p w14:paraId="7B033698"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center"/>
            </w:pPr>
            <w:r w:rsidRPr="00C91FC9">
              <w:t>Numele și prenumele</w:t>
            </w:r>
          </w:p>
        </w:tc>
        <w:tc>
          <w:tcPr>
            <w:tcW w:w="2492" w:type="dxa"/>
          </w:tcPr>
          <w:p w14:paraId="45525A55"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center"/>
            </w:pPr>
            <w:r w:rsidRPr="00C91FC9">
              <w:t>Semnătura</w:t>
            </w:r>
          </w:p>
        </w:tc>
      </w:tr>
      <w:tr w:rsidR="005C1963" w:rsidRPr="00C91FC9" w14:paraId="14095335" w14:textId="77777777" w:rsidTr="005C1963">
        <w:tc>
          <w:tcPr>
            <w:tcW w:w="1008" w:type="dxa"/>
          </w:tcPr>
          <w:p w14:paraId="1F4892BA"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3E31A297"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11375D77"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both"/>
            </w:pPr>
          </w:p>
        </w:tc>
      </w:tr>
      <w:tr w:rsidR="005C1963" w:rsidRPr="00C91FC9" w14:paraId="4980A9D9" w14:textId="77777777" w:rsidTr="005C1963">
        <w:tc>
          <w:tcPr>
            <w:tcW w:w="1008" w:type="dxa"/>
          </w:tcPr>
          <w:p w14:paraId="44C9DBD7"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0F039ACE"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18568032" w14:textId="77777777" w:rsidR="005C1963" w:rsidRPr="00C91FC9" w:rsidRDefault="005C1963" w:rsidP="00B8345A">
            <w:pPr>
              <w:pBdr>
                <w:top w:val="none" w:sz="0" w:space="0" w:color="auto"/>
                <w:left w:val="none" w:sz="0" w:space="0" w:color="auto"/>
                <w:bottom w:val="none" w:sz="0" w:space="0" w:color="auto"/>
                <w:right w:val="none" w:sz="0" w:space="0" w:color="auto"/>
                <w:bar w:val="none" w:sz="0" w:color="auto"/>
              </w:pBdr>
              <w:jc w:val="both"/>
            </w:pPr>
          </w:p>
        </w:tc>
      </w:tr>
    </w:tbl>
    <w:p w14:paraId="6800BFB3"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pPr>
    </w:p>
    <w:p w14:paraId="7FC71602" w14:textId="77777777" w:rsidR="005C1963" w:rsidRPr="00C91FC9" w:rsidRDefault="005C1963" w:rsidP="005C1963">
      <w:p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                                          Administrator sau reprezentant al prestatorului</w:t>
      </w:r>
    </w:p>
    <w:p w14:paraId="19E8D84D" w14:textId="705BDEF5" w:rsidR="007D178D" w:rsidRPr="005C1963" w:rsidRDefault="005C1963" w:rsidP="005C1963">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(Numele și prenumele și ștampila )</w:t>
      </w:r>
      <w:r w:rsidRPr="00C91FC9">
        <w:rPr>
          <w:color w:val="auto"/>
        </w:rPr>
        <w:t>.</w:t>
      </w:r>
      <w:r w:rsidRPr="00C91FC9">
        <w:rPr>
          <w:rFonts w:ascii="Times New Roman" w:hAnsi="Times New Roman" w:cs="Times New Roman"/>
          <w:color w:val="auto"/>
          <w:sz w:val="24"/>
          <w:szCs w:val="24"/>
          <w:lang w:val="ro-RO"/>
        </w:rPr>
        <w:t xml:space="preserve"> </w:t>
      </w:r>
    </w:p>
    <w:sectPr w:rsidR="007D178D" w:rsidRPr="005C1963" w:rsidSect="00C47290">
      <w:headerReference w:type="default" r:id="rId7"/>
      <w:footerReference w:type="default" r:id="rId8"/>
      <w:footnotePr>
        <w:numFmt w:val="chicago"/>
      </w:footnotePr>
      <w:pgSz w:w="11909" w:h="16834" w:code="9"/>
      <w:pgMar w:top="1440" w:right="994" w:bottom="709" w:left="1080" w:header="17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84F64" w14:textId="77777777" w:rsidR="00580CB5" w:rsidRDefault="00580CB5">
      <w:r>
        <w:separator/>
      </w:r>
    </w:p>
  </w:endnote>
  <w:endnote w:type="continuationSeparator" w:id="0">
    <w:p w14:paraId="1E596594" w14:textId="77777777" w:rsidR="00580CB5" w:rsidRDefault="0058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1BDC" w14:textId="77777777" w:rsidR="008E6E9D" w:rsidRDefault="005C1963">
    <w:pPr>
      <w:pStyle w:val="Footer"/>
      <w:jc w:val="center"/>
    </w:pPr>
    <w:r>
      <w:fldChar w:fldCharType="begin"/>
    </w:r>
    <w:r>
      <w:instrText xml:space="preserve"> PAGE   \* MERGEFORMAT </w:instrText>
    </w:r>
    <w:r>
      <w:fldChar w:fldCharType="separate"/>
    </w:r>
    <w:r>
      <w:rPr>
        <w:noProof/>
      </w:rPr>
      <w:t>2</w:t>
    </w:r>
    <w:r>
      <w:rPr>
        <w:noProof/>
      </w:rPr>
      <w:fldChar w:fldCharType="end"/>
    </w:r>
  </w:p>
  <w:p w14:paraId="76238196" w14:textId="77777777" w:rsidR="008E6E9D" w:rsidRDefault="0058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788C" w14:textId="77777777" w:rsidR="00580CB5" w:rsidRDefault="00580CB5">
      <w:r>
        <w:separator/>
      </w:r>
    </w:p>
  </w:footnote>
  <w:footnote w:type="continuationSeparator" w:id="0">
    <w:p w14:paraId="38F1E1AE" w14:textId="77777777" w:rsidR="00580CB5" w:rsidRDefault="0058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AB90" w14:textId="79516D8D" w:rsidR="006C35FA" w:rsidRDefault="005C1963">
    <w:pPr>
      <w:pStyle w:val="Header"/>
      <w:pBdr>
        <w:top w:val="none" w:sz="0" w:space="0" w:color="auto"/>
        <w:left w:val="none" w:sz="0" w:space="0" w:color="auto"/>
        <w:bottom w:val="none" w:sz="0" w:space="0" w:color="auto"/>
        <w:right w:val="none" w:sz="0" w:space="0" w:color="auto"/>
        <w:bar w:val="none" w:sz="0" w:color="auto"/>
      </w:pBdr>
    </w:pPr>
    <w:r w:rsidRPr="004031F2">
      <w:rPr>
        <w:noProof/>
      </w:rPr>
      <w:drawing>
        <wp:inline distT="0" distB="0" distL="0" distR="0" wp14:anchorId="1F06D337" wp14:editId="0E62A49A">
          <wp:extent cx="6031230" cy="1008380"/>
          <wp:effectExtent l="0" t="0" r="7620" b="1270"/>
          <wp:docPr id="3"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008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4"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63"/>
    <w:rsid w:val="00580CB5"/>
    <w:rsid w:val="005C1963"/>
    <w:rsid w:val="007D178D"/>
    <w:rsid w:val="00C472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372B"/>
  <w15:chartTrackingRefBased/>
  <w15:docId w15:val="{5FFB2658-46AB-4096-A34E-BA0C2DCE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6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qFormat/>
    <w:rsid w:val="005C1963"/>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63"/>
    <w:rPr>
      <w:rFonts w:ascii="Arial" w:eastAsia="Calibri" w:hAnsi="Arial" w:cs="Arial"/>
      <w:b/>
      <w:bCs/>
      <w:kern w:val="32"/>
      <w:sz w:val="32"/>
      <w:szCs w:val="32"/>
    </w:rPr>
  </w:style>
  <w:style w:type="paragraph" w:styleId="Header">
    <w:name w:val="header"/>
    <w:basedOn w:val="Normal"/>
    <w:link w:val="HeaderChar"/>
    <w:uiPriority w:val="99"/>
    <w:rsid w:val="005C1963"/>
    <w:pPr>
      <w:tabs>
        <w:tab w:val="center" w:pos="4536"/>
        <w:tab w:val="right" w:pos="9072"/>
      </w:tabs>
    </w:pPr>
    <w:rPr>
      <w:lang w:val="x-none" w:eastAsia="x-none"/>
    </w:rPr>
  </w:style>
  <w:style w:type="character" w:customStyle="1" w:styleId="HeaderChar">
    <w:name w:val="Header Char"/>
    <w:basedOn w:val="DefaultParagraphFont"/>
    <w:link w:val="Header"/>
    <w:uiPriority w:val="99"/>
    <w:rsid w:val="005C1963"/>
    <w:rPr>
      <w:rFonts w:ascii="Times New Roman" w:eastAsia="Arial Unicode MS" w:hAnsi="Times New Roman" w:cs="Times New Roman"/>
      <w:sz w:val="24"/>
      <w:szCs w:val="24"/>
      <w:lang w:val="x-none" w:eastAsia="x-none"/>
    </w:rPr>
  </w:style>
  <w:style w:type="paragraph" w:styleId="Footer">
    <w:name w:val="footer"/>
    <w:basedOn w:val="Normal"/>
    <w:link w:val="FooterChar"/>
    <w:uiPriority w:val="99"/>
    <w:rsid w:val="005C1963"/>
    <w:pPr>
      <w:tabs>
        <w:tab w:val="center" w:pos="4536"/>
        <w:tab w:val="right" w:pos="9072"/>
      </w:tabs>
    </w:pPr>
    <w:rPr>
      <w:lang w:val="x-none" w:eastAsia="x-none"/>
    </w:rPr>
  </w:style>
  <w:style w:type="character" w:customStyle="1" w:styleId="FooterChar">
    <w:name w:val="Footer Char"/>
    <w:basedOn w:val="DefaultParagraphFont"/>
    <w:link w:val="Footer"/>
    <w:uiPriority w:val="99"/>
    <w:rsid w:val="005C1963"/>
    <w:rPr>
      <w:rFonts w:ascii="Times New Roman" w:eastAsia="Arial Unicode MS" w:hAnsi="Times New Roman" w:cs="Times New Roman"/>
      <w:sz w:val="24"/>
      <w:szCs w:val="24"/>
      <w:lang w:val="x-none" w:eastAsia="x-none"/>
    </w:rPr>
  </w:style>
  <w:style w:type="paragraph" w:customStyle="1" w:styleId="Body">
    <w:name w:val="Body"/>
    <w:rsid w:val="005C196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5C196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ceapa</dc:creator>
  <cp:keywords/>
  <dc:description/>
  <cp:lastModifiedBy>VB</cp:lastModifiedBy>
  <cp:revision>2</cp:revision>
  <dcterms:created xsi:type="dcterms:W3CDTF">2021-07-06T09:01:00Z</dcterms:created>
  <dcterms:modified xsi:type="dcterms:W3CDTF">2021-07-10T06:48:00Z</dcterms:modified>
</cp:coreProperties>
</file>